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892E" w14:textId="77777777" w:rsidR="00931992" w:rsidRPr="000C4CA8" w:rsidRDefault="00931992" w:rsidP="00931992">
      <w:pPr>
        <w:pStyle w:val="Nadpis1"/>
      </w:pPr>
      <w:r w:rsidRPr="000C4CA8">
        <w:t>Popis předmětu</w:t>
      </w:r>
    </w:p>
    <w:p w14:paraId="0880892F" w14:textId="7777777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jednožilové kabely s XLPE izolací určené pro kabelová vedení distribuční soustavy </w:t>
      </w:r>
      <w:proofErr w:type="spellStart"/>
      <w:r>
        <w:rPr>
          <w:rFonts w:ascii="Arial" w:hAnsi="Arial" w:cs="Arial"/>
          <w:sz w:val="22"/>
          <w:szCs w:val="22"/>
        </w:rPr>
        <w:t>vn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711A3A">
        <w:rPr>
          <w:rFonts w:ascii="Arial" w:hAnsi="Arial" w:cs="Arial"/>
          <w:sz w:val="22"/>
          <w:szCs w:val="22"/>
        </w:rPr>
        <w:t>Kabely jsou vhodné pro uložení v zemi i na vzduchu.</w:t>
      </w:r>
    </w:p>
    <w:p w14:paraId="08808930" w14:textId="6EC3850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kabely typu NA2XS</w:t>
      </w:r>
      <w:r w:rsidR="00B708CD">
        <w:rPr>
          <w:rFonts w:ascii="Arial" w:hAnsi="Arial" w:cs="Arial"/>
          <w:sz w:val="22"/>
          <w:szCs w:val="22"/>
        </w:rPr>
        <w:t>(F)</w:t>
      </w:r>
      <w:r>
        <w:rPr>
          <w:rFonts w:ascii="Arial" w:hAnsi="Arial" w:cs="Arial"/>
          <w:sz w:val="22"/>
          <w:szCs w:val="22"/>
        </w:rPr>
        <w:t xml:space="preserve">2Y pro jmenovité napětí 12,7/22 (25) kV. Jádro kabelu je kulaté </w:t>
      </w:r>
      <w:proofErr w:type="spellStart"/>
      <w:r>
        <w:rPr>
          <w:rFonts w:ascii="Arial" w:hAnsi="Arial" w:cs="Arial"/>
          <w:sz w:val="22"/>
          <w:szCs w:val="22"/>
        </w:rPr>
        <w:t>lanované</w:t>
      </w:r>
      <w:proofErr w:type="spellEnd"/>
      <w:r>
        <w:rPr>
          <w:rFonts w:ascii="Arial" w:hAnsi="Arial" w:cs="Arial"/>
          <w:sz w:val="22"/>
          <w:szCs w:val="22"/>
        </w:rPr>
        <w:t xml:space="preserve"> komprimované (RE, RMV).</w:t>
      </w:r>
    </w:p>
    <w:p w14:paraId="08808931" w14:textId="7777777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Konkrétně: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9C3233" w14:paraId="08808934" w14:textId="77777777" w:rsidTr="009C3233">
        <w:tc>
          <w:tcPr>
            <w:tcW w:w="10314" w:type="dxa"/>
          </w:tcPr>
          <w:p w14:paraId="08808932" w14:textId="77777777" w:rsidR="009C3233" w:rsidRPr="007E5C5E" w:rsidRDefault="009C3233" w:rsidP="00045CF0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5C5E">
              <w:rPr>
                <w:rFonts w:ascii="Arial" w:hAnsi="Arial" w:cs="Arial"/>
                <w:b/>
                <w:sz w:val="22"/>
                <w:szCs w:val="22"/>
              </w:rPr>
              <w:t>Standardní provedení</w:t>
            </w:r>
          </w:p>
        </w:tc>
      </w:tr>
      <w:tr w:rsidR="009C3233" w14:paraId="08808937" w14:textId="77777777" w:rsidTr="009C3233">
        <w:tc>
          <w:tcPr>
            <w:tcW w:w="10314" w:type="dxa"/>
          </w:tcPr>
          <w:p w14:paraId="08808935" w14:textId="4835FBAB" w:rsidR="009C3233" w:rsidRDefault="009C3233" w:rsidP="00045CF0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NA2XS(F)2Y 1x150 RM/25</w:t>
            </w:r>
          </w:p>
        </w:tc>
      </w:tr>
      <w:tr w:rsidR="009C3233" w14:paraId="08808940" w14:textId="77777777" w:rsidTr="009C3233">
        <w:tc>
          <w:tcPr>
            <w:tcW w:w="10314" w:type="dxa"/>
          </w:tcPr>
          <w:p w14:paraId="0880893E" w14:textId="1ABEDE1F" w:rsidR="009C3233" w:rsidRDefault="009C3233" w:rsidP="00045CF0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NA2XS</w:t>
            </w:r>
            <w:r w:rsidR="00875681">
              <w:rPr>
                <w:rFonts w:ascii="Arial" w:hAnsi="Arial" w:cs="Arial"/>
                <w:sz w:val="22"/>
                <w:szCs w:val="22"/>
              </w:rPr>
              <w:t>(</w:t>
            </w:r>
            <w:r w:rsidR="00875681" w:rsidRPr="00875681">
              <w:rPr>
                <w:rFonts w:ascii="Arial" w:hAnsi="Arial" w:cs="Arial"/>
                <w:sz w:val="22"/>
                <w:szCs w:val="22"/>
              </w:rPr>
              <w:t>F)</w:t>
            </w:r>
            <w:r>
              <w:rPr>
                <w:rFonts w:ascii="Arial" w:hAnsi="Arial" w:cs="Arial"/>
                <w:sz w:val="22"/>
                <w:szCs w:val="22"/>
              </w:rPr>
              <w:t>2Y 1x240 RM/25</w:t>
            </w:r>
          </w:p>
        </w:tc>
      </w:tr>
    </w:tbl>
    <w:p w14:paraId="08808941" w14:textId="7777777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8808942" w14:textId="77777777" w:rsidR="00931992" w:rsidRPr="001C7347" w:rsidRDefault="00931992" w:rsidP="00931992">
      <w:pPr>
        <w:pStyle w:val="Nadpis1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14:paraId="08808943" w14:textId="77777777" w:rsidR="00931992" w:rsidRPr="000C4CA8" w:rsidRDefault="00931992" w:rsidP="00931992">
      <w:pPr>
        <w:pStyle w:val="Nadpis2"/>
        <w:tabs>
          <w:tab w:val="num" w:pos="567"/>
        </w:tabs>
        <w:ind w:left="567" w:hanging="567"/>
      </w:pPr>
      <w:r w:rsidRPr="000C4CA8">
        <w:t>Normy a předpisy</w:t>
      </w:r>
    </w:p>
    <w:p w14:paraId="08808944" w14:textId="77777777" w:rsidR="00931992" w:rsidRDefault="00622807" w:rsidP="0042213C">
      <w:pPr>
        <w:tabs>
          <w:tab w:val="left" w:pos="4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musí splňovat</w:t>
      </w:r>
      <w:r w:rsidR="00931992" w:rsidRPr="00F80C73">
        <w:rPr>
          <w:rFonts w:ascii="Arial" w:hAnsi="Arial" w:cs="Arial"/>
          <w:sz w:val="22"/>
          <w:szCs w:val="22"/>
        </w:rPr>
        <w:t xml:space="preserve"> veškeré normy, předpisy, nařízení a zákony platné v</w:t>
      </w:r>
      <w:r w:rsidR="008E2C71">
        <w:rPr>
          <w:rFonts w:ascii="Arial" w:hAnsi="Arial" w:cs="Arial"/>
          <w:sz w:val="22"/>
          <w:szCs w:val="22"/>
        </w:rPr>
        <w:t> </w:t>
      </w:r>
      <w:r w:rsidR="008E2C71" w:rsidRPr="00F80C73">
        <w:rPr>
          <w:rFonts w:ascii="Arial" w:hAnsi="Arial" w:cs="Arial"/>
          <w:sz w:val="22"/>
          <w:szCs w:val="22"/>
        </w:rPr>
        <w:t>Č</w:t>
      </w:r>
      <w:r w:rsidR="008E2C71">
        <w:rPr>
          <w:rFonts w:ascii="Arial" w:hAnsi="Arial" w:cs="Arial"/>
          <w:sz w:val="22"/>
          <w:szCs w:val="22"/>
        </w:rPr>
        <w:t>eské republice</w:t>
      </w:r>
      <w:r w:rsidR="00931992" w:rsidRPr="00F80C73">
        <w:rPr>
          <w:rFonts w:ascii="Arial" w:hAnsi="Arial" w:cs="Arial"/>
          <w:sz w:val="22"/>
          <w:szCs w:val="22"/>
        </w:rPr>
        <w:t>, i když nejsou výslovně požadovány v tomto technickém listu</w:t>
      </w:r>
      <w:r w:rsidR="008E2C71">
        <w:rPr>
          <w:rFonts w:ascii="Arial" w:hAnsi="Arial" w:cs="Arial"/>
          <w:sz w:val="22"/>
          <w:szCs w:val="22"/>
        </w:rPr>
        <w:t xml:space="preserve"> (specifikaci)</w:t>
      </w:r>
      <w:r w:rsidR="00931992" w:rsidRPr="00F80C73">
        <w:rPr>
          <w:rFonts w:ascii="Arial" w:hAnsi="Arial" w:cs="Arial"/>
          <w:sz w:val="22"/>
          <w:szCs w:val="22"/>
        </w:rPr>
        <w:t>, pokud není v tomto technickém listu požadováno jinak.</w:t>
      </w:r>
    </w:p>
    <w:p w14:paraId="08808945" w14:textId="77777777" w:rsidR="0042213C" w:rsidRDefault="0042213C" w:rsidP="0042213C">
      <w:pPr>
        <w:tabs>
          <w:tab w:val="left" w:pos="425"/>
        </w:tabs>
        <w:rPr>
          <w:rFonts w:ascii="Arial" w:hAnsi="Arial" w:cs="Arial"/>
          <w:sz w:val="22"/>
          <w:szCs w:val="22"/>
        </w:rPr>
      </w:pPr>
    </w:p>
    <w:p w14:paraId="08808946" w14:textId="77777777" w:rsidR="0042213C" w:rsidRPr="00F80C73" w:rsidRDefault="0042213C" w:rsidP="0042213C">
      <w:pPr>
        <w:tabs>
          <w:tab w:val="left" w:pos="425"/>
        </w:tabs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 poslední platné edici.</w:t>
      </w:r>
    </w:p>
    <w:p w14:paraId="08808947" w14:textId="77777777" w:rsidR="0042213C" w:rsidRPr="00AB6E36" w:rsidRDefault="0042213C" w:rsidP="00931992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931992" w:rsidRPr="00F54D61" w14:paraId="0880894A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48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A3165F">
              <w:rPr>
                <w:rFonts w:ascii="Arial" w:hAnsi="Arial" w:cs="Arial"/>
                <w:sz w:val="22"/>
                <w:szCs w:val="22"/>
              </w:rPr>
              <w:t>ČSN IEC 60050-461</w:t>
            </w:r>
          </w:p>
        </w:tc>
        <w:tc>
          <w:tcPr>
            <w:tcW w:w="7681" w:type="dxa"/>
            <w:vAlign w:val="center"/>
          </w:tcPr>
          <w:p w14:paraId="08808949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A3165F">
              <w:rPr>
                <w:rFonts w:ascii="Arial" w:hAnsi="Arial" w:cs="Arial"/>
                <w:sz w:val="22"/>
                <w:szCs w:val="22"/>
              </w:rPr>
              <w:t xml:space="preserve">Mezinárodní elektrotechnický </w:t>
            </w:r>
            <w:proofErr w:type="gramStart"/>
            <w:r w:rsidRPr="00A3165F">
              <w:rPr>
                <w:rFonts w:ascii="Arial" w:hAnsi="Arial" w:cs="Arial"/>
                <w:sz w:val="22"/>
                <w:szCs w:val="22"/>
              </w:rPr>
              <w:t>slovník - Část</w:t>
            </w:r>
            <w:proofErr w:type="gramEnd"/>
            <w:r w:rsidRPr="00A3165F">
              <w:rPr>
                <w:rFonts w:ascii="Arial" w:hAnsi="Arial" w:cs="Arial"/>
                <w:sz w:val="22"/>
                <w:szCs w:val="22"/>
              </w:rPr>
              <w:t xml:space="preserve"> 461: Elektrické kabely</w:t>
            </w:r>
          </w:p>
        </w:tc>
      </w:tr>
      <w:tr w:rsidR="00931992" w:rsidRPr="00F54D61" w14:paraId="0880894D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4B" w14:textId="76CE745A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2000-4-41</w:t>
            </w:r>
            <w:r w:rsidR="005A116F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880894C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Elektrotechnické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předpisy - Elektrická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zařízení - Část 4: Bezpečnost - Kapitola 41: Ochrana před úrazem elektrickým proudem</w:t>
            </w:r>
          </w:p>
        </w:tc>
      </w:tr>
      <w:tr w:rsidR="00931992" w:rsidRPr="00F54D61" w14:paraId="08808950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4E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EN 60228 </w:t>
            </w:r>
          </w:p>
        </w:tc>
        <w:tc>
          <w:tcPr>
            <w:tcW w:w="7681" w:type="dxa"/>
            <w:vAlign w:val="center"/>
          </w:tcPr>
          <w:p w14:paraId="0880894F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931992" w:rsidRPr="00F54D61" w14:paraId="08808953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1" w14:textId="7B316387" w:rsidR="00931992" w:rsidRPr="00A3165F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34 7010-82</w:t>
            </w:r>
            <w:r w:rsidR="007B58A4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8808952" w14:textId="77777777" w:rsidR="00931992" w:rsidRPr="00A3165F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31C2E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931C2E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931C2E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931992" w:rsidRPr="00F54D61" w14:paraId="08808956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4" w14:textId="77777777" w:rsidR="00931992" w:rsidRPr="00856B4A" w:rsidRDefault="00931992" w:rsidP="00045CF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B4A">
              <w:rPr>
                <w:rFonts w:ascii="Arial" w:hAnsi="Arial" w:cs="Arial"/>
                <w:b/>
                <w:sz w:val="22"/>
                <w:szCs w:val="22"/>
              </w:rPr>
              <w:t>ČSN 34 7405 ed.2.</w:t>
            </w:r>
          </w:p>
        </w:tc>
        <w:tc>
          <w:tcPr>
            <w:tcW w:w="7681" w:type="dxa"/>
            <w:vAlign w:val="center"/>
          </w:tcPr>
          <w:p w14:paraId="08808955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A3165F">
              <w:rPr>
                <w:rFonts w:ascii="Arial" w:hAnsi="Arial" w:cs="Arial"/>
                <w:sz w:val="22"/>
                <w:szCs w:val="22"/>
              </w:rPr>
              <w:t>Distribuční kabely s výtlačně lisovanou izolací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165F">
              <w:rPr>
                <w:rFonts w:ascii="Arial" w:hAnsi="Arial" w:cs="Arial"/>
                <w:sz w:val="22"/>
                <w:szCs w:val="22"/>
              </w:rPr>
              <w:t>pro jmenovité napětí 3,6/6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165F">
              <w:rPr>
                <w:rFonts w:ascii="Arial" w:hAnsi="Arial" w:cs="Arial"/>
                <w:sz w:val="22"/>
                <w:szCs w:val="22"/>
              </w:rPr>
              <w:t>(7,2) kV až 20,8/36 (42) kV včetně</w:t>
            </w:r>
          </w:p>
        </w:tc>
      </w:tr>
      <w:tr w:rsidR="00931992" w:rsidRPr="00F54D61" w14:paraId="08808959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7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5078F8">
              <w:rPr>
                <w:rFonts w:ascii="Arial" w:hAnsi="Arial" w:cs="Arial"/>
                <w:sz w:val="22"/>
                <w:szCs w:val="22"/>
              </w:rPr>
              <w:t>HD 620 S2 Part 1</w:t>
            </w:r>
          </w:p>
        </w:tc>
        <w:tc>
          <w:tcPr>
            <w:tcW w:w="7681" w:type="dxa"/>
            <w:vAlign w:val="center"/>
          </w:tcPr>
          <w:p w14:paraId="08808958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 part</w:t>
            </w:r>
            <w:proofErr w:type="gramEnd"/>
            <w:r w:rsidRPr="005078F8">
              <w:rPr>
                <w:rFonts w:ascii="Arial" w:hAnsi="Arial" w:cs="Arial"/>
                <w:sz w:val="22"/>
                <w:szCs w:val="22"/>
              </w:rPr>
              <w:t xml:space="preserve"> 620: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extruded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insulation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nominal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voltages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3.6/6 (7.2) kV to 20.8/36 (42) kV -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general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requirements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931992" w:rsidRPr="00F54D61" w14:paraId="0880895C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A" w14:textId="77777777" w:rsidR="00931992" w:rsidRPr="00586317" w:rsidRDefault="00931992" w:rsidP="00045CF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6317">
              <w:rPr>
                <w:rFonts w:ascii="Arial" w:hAnsi="Arial" w:cs="Arial"/>
                <w:b/>
                <w:sz w:val="22"/>
                <w:szCs w:val="22"/>
              </w:rPr>
              <w:t xml:space="preserve">HD 620 S2 Part </w:t>
            </w:r>
            <w:proofErr w:type="gramStart"/>
            <w:r w:rsidRPr="00586317">
              <w:rPr>
                <w:rFonts w:ascii="Arial" w:hAnsi="Arial" w:cs="Arial"/>
                <w:b/>
                <w:sz w:val="22"/>
                <w:szCs w:val="22"/>
              </w:rPr>
              <w:t>10C</w:t>
            </w:r>
            <w:proofErr w:type="gramEnd"/>
          </w:p>
        </w:tc>
        <w:tc>
          <w:tcPr>
            <w:tcW w:w="7681" w:type="dxa"/>
            <w:vAlign w:val="center"/>
          </w:tcPr>
          <w:p w14:paraId="0880895B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 part</w:t>
            </w:r>
            <w:proofErr w:type="gramEnd"/>
            <w:r w:rsidRPr="005078F8">
              <w:rPr>
                <w:rFonts w:ascii="Arial" w:hAnsi="Arial" w:cs="Arial"/>
                <w:sz w:val="22"/>
                <w:szCs w:val="22"/>
              </w:rPr>
              <w:t xml:space="preserve"> 620: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extruded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insulation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nominal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voltages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3.6/6 (7.2) kV to 20.8/36 (42) kV -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XLPE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insulation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, PE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PVC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sheath</w:t>
            </w:r>
            <w:proofErr w:type="spellEnd"/>
          </w:p>
        </w:tc>
      </w:tr>
      <w:tr w:rsidR="00931992" w:rsidRPr="00F54D61" w14:paraId="0880895F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D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ČSN EN 60038</w:t>
            </w:r>
          </w:p>
        </w:tc>
        <w:tc>
          <w:tcPr>
            <w:tcW w:w="7681" w:type="dxa"/>
            <w:vAlign w:val="center"/>
          </w:tcPr>
          <w:p w14:paraId="0880895E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Jmenovitá napětí CENELEC</w:t>
            </w:r>
          </w:p>
        </w:tc>
      </w:tr>
      <w:tr w:rsidR="00931992" w:rsidRPr="00F54D61" w14:paraId="08808962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60" w14:textId="7EC16712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  <w:r w:rsidR="005A116F">
              <w:rPr>
                <w:rFonts w:ascii="Arial" w:hAnsi="Arial" w:cs="Arial"/>
                <w:sz w:val="22"/>
                <w:szCs w:val="22"/>
              </w:rPr>
              <w:t xml:space="preserve"> ed.5</w:t>
            </w:r>
          </w:p>
        </w:tc>
        <w:tc>
          <w:tcPr>
            <w:tcW w:w="7681" w:type="dxa"/>
            <w:vAlign w:val="center"/>
          </w:tcPr>
          <w:p w14:paraId="08808961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931992" w:rsidRPr="00F54D61" w14:paraId="08808965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63" w14:textId="0FFAC0D4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  <w:r w:rsidR="005A116F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8808964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kV v distribučních sítích energetiky</w:t>
            </w:r>
          </w:p>
        </w:tc>
      </w:tr>
    </w:tbl>
    <w:p w14:paraId="08808966" w14:textId="77777777" w:rsidR="008E2C71" w:rsidRDefault="008E2C71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67" w14:textId="0DFEE061" w:rsidR="008E2C71" w:rsidRDefault="008E2C71" w:rsidP="008E2C71">
      <w:pPr>
        <w:spacing w:before="60"/>
        <w:jc w:val="both"/>
      </w:pPr>
    </w:p>
    <w:p w14:paraId="05F296CC" w14:textId="468FD45E" w:rsidR="009C3233" w:rsidRDefault="009C3233" w:rsidP="008E2C71">
      <w:pPr>
        <w:spacing w:before="60"/>
        <w:jc w:val="both"/>
      </w:pPr>
    </w:p>
    <w:p w14:paraId="16D30633" w14:textId="77777777" w:rsidR="009C3233" w:rsidRDefault="009C3233" w:rsidP="008E2C71">
      <w:pPr>
        <w:spacing w:before="60"/>
        <w:jc w:val="both"/>
      </w:pPr>
    </w:p>
    <w:p w14:paraId="08808968" w14:textId="77777777" w:rsidR="00622807" w:rsidRDefault="00622807" w:rsidP="008E2C71">
      <w:pPr>
        <w:spacing w:before="60"/>
        <w:jc w:val="both"/>
      </w:pPr>
    </w:p>
    <w:p w14:paraId="08808969" w14:textId="77777777" w:rsidR="00931992" w:rsidRDefault="00931992" w:rsidP="00077FF8">
      <w:pPr>
        <w:pStyle w:val="Nadpis1"/>
      </w:pPr>
      <w:r w:rsidRPr="001C7347">
        <w:t>Upřesňující požadavky</w:t>
      </w:r>
    </w:p>
    <w:p w14:paraId="0880896A" w14:textId="77777777" w:rsidR="0042213C" w:rsidRPr="0042213C" w:rsidRDefault="0042213C" w:rsidP="0042213C"/>
    <w:p w14:paraId="0880896B" w14:textId="77777777" w:rsidR="00931992" w:rsidRDefault="00931992" w:rsidP="00931992">
      <w:pPr>
        <w:pStyle w:val="Nadpis2"/>
      </w:pPr>
      <w:r w:rsidRPr="007236A8">
        <w:t>Technické parametry</w:t>
      </w:r>
    </w:p>
    <w:p w14:paraId="0880896C" w14:textId="77777777" w:rsidR="00931992" w:rsidRPr="007236A8" w:rsidRDefault="00931992" w:rsidP="00931992">
      <w:pPr>
        <w:pStyle w:val="Nadpis3"/>
      </w:pPr>
      <w:r w:rsidRPr="007236A8">
        <w:t>Parametry distribuční sítě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931992" w:rsidRPr="006F1079" w14:paraId="0880896F" w14:textId="77777777" w:rsidTr="00045CF0">
        <w:tc>
          <w:tcPr>
            <w:tcW w:w="4253" w:type="dxa"/>
          </w:tcPr>
          <w:p w14:paraId="0880896D" w14:textId="77777777" w:rsidR="00931992" w:rsidRPr="00426090" w:rsidRDefault="00931992" w:rsidP="00045CF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090"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5386" w:type="dxa"/>
          </w:tcPr>
          <w:p w14:paraId="0880896E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12,7 kV</w:t>
            </w:r>
          </w:p>
        </w:tc>
      </w:tr>
      <w:tr w:rsidR="00931992" w:rsidRPr="006F1079" w14:paraId="08808972" w14:textId="77777777" w:rsidTr="00045CF0">
        <w:tc>
          <w:tcPr>
            <w:tcW w:w="4253" w:type="dxa"/>
          </w:tcPr>
          <w:p w14:paraId="08808970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08808971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931992" w:rsidRPr="006F1079" w14:paraId="08808975" w14:textId="77777777" w:rsidTr="00045CF0">
        <w:tc>
          <w:tcPr>
            <w:tcW w:w="4253" w:type="dxa"/>
          </w:tcPr>
          <w:p w14:paraId="08808973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386" w:type="dxa"/>
          </w:tcPr>
          <w:p w14:paraId="08808974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31992" w:rsidRPr="006F1079" w14:paraId="08808978" w14:textId="77777777" w:rsidTr="00045CF0">
        <w:tc>
          <w:tcPr>
            <w:tcW w:w="4253" w:type="dxa"/>
          </w:tcPr>
          <w:p w14:paraId="08808976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08808977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931992" w:rsidRPr="006F1079" w14:paraId="0880897B" w14:textId="77777777" w:rsidTr="00045CF0">
        <w:tc>
          <w:tcPr>
            <w:tcW w:w="4253" w:type="dxa"/>
          </w:tcPr>
          <w:p w14:paraId="08808979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0880897A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IT, IT(r) (v izolovaném nulovém bodě připojena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Petersenova tlumivka nebo odporník)</w:t>
            </w:r>
          </w:p>
        </w:tc>
      </w:tr>
    </w:tbl>
    <w:p w14:paraId="0880897C" w14:textId="77777777" w:rsidR="00931992" w:rsidRDefault="00931992" w:rsidP="00931992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  <w:sz w:val="22"/>
          <w:szCs w:val="22"/>
        </w:rPr>
      </w:pPr>
    </w:p>
    <w:p w14:paraId="0880897D" w14:textId="77777777" w:rsidR="00931992" w:rsidRPr="009D47E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31992" w14:paraId="08808980" w14:textId="77777777" w:rsidTr="00045CF0">
        <w:tc>
          <w:tcPr>
            <w:tcW w:w="4258" w:type="dxa"/>
          </w:tcPr>
          <w:p w14:paraId="0880897E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0880897F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31992" w14:paraId="08808983" w14:textId="77777777" w:rsidTr="00045CF0">
        <w:tc>
          <w:tcPr>
            <w:tcW w:w="4258" w:type="dxa"/>
          </w:tcPr>
          <w:p w14:paraId="08808981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08808982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931992" w14:paraId="08808986" w14:textId="77777777" w:rsidTr="00045CF0">
        <w:tc>
          <w:tcPr>
            <w:tcW w:w="4258" w:type="dxa"/>
          </w:tcPr>
          <w:p w14:paraId="08808984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08808985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08808987" w14:textId="77777777" w:rsidR="00931992" w:rsidRDefault="00931992" w:rsidP="00931992"/>
    <w:p w14:paraId="08808988" w14:textId="77777777" w:rsidR="00931992" w:rsidRPr="000C4CA8" w:rsidRDefault="00931992" w:rsidP="00931992"/>
    <w:p w14:paraId="08808989" w14:textId="77777777" w:rsidR="00931992" w:rsidRDefault="00931992" w:rsidP="00931992">
      <w:pPr>
        <w:pStyle w:val="Nadpis2"/>
        <w:tabs>
          <w:tab w:val="num" w:pos="567"/>
        </w:tabs>
        <w:ind w:left="567" w:hanging="567"/>
      </w:pPr>
      <w:r>
        <w:t>Konstrukce kabelu</w:t>
      </w:r>
    </w:p>
    <w:p w14:paraId="0880898A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0C4CA8">
        <w:t>Jádro kabelu</w:t>
      </w:r>
    </w:p>
    <w:p w14:paraId="1311D825" w14:textId="5DD35893" w:rsidR="001D4661" w:rsidRPr="00E01CBF" w:rsidRDefault="00931992" w:rsidP="001D466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Jádro kabelu je kruhového tvaru </w:t>
      </w:r>
      <w:r w:rsidRPr="003366D2">
        <w:rPr>
          <w:rFonts w:ascii="Arial" w:hAnsi="Arial" w:cs="Arial"/>
          <w:noProof/>
          <w:sz w:val="22"/>
          <w:szCs w:val="22"/>
        </w:rPr>
        <w:t xml:space="preserve">z hliníku </w:t>
      </w:r>
      <w:r>
        <w:rPr>
          <w:rFonts w:ascii="Arial" w:hAnsi="Arial" w:cs="Arial"/>
          <w:noProof/>
          <w:sz w:val="22"/>
          <w:szCs w:val="22"/>
        </w:rPr>
        <w:t xml:space="preserve">a to lanované, </w:t>
      </w:r>
      <w:r w:rsidRPr="00F80EAF">
        <w:rPr>
          <w:rFonts w:ascii="Arial" w:hAnsi="Arial" w:cs="Arial"/>
          <w:sz w:val="22"/>
          <w:szCs w:val="22"/>
        </w:rPr>
        <w:t>v dostatečn</w:t>
      </w:r>
      <w:r>
        <w:rPr>
          <w:rFonts w:ascii="Arial" w:hAnsi="Arial" w:cs="Arial"/>
          <w:sz w:val="22"/>
          <w:szCs w:val="22"/>
        </w:rPr>
        <w:t>ě</w:t>
      </w:r>
      <w:r w:rsidRPr="00F80EAF">
        <w:rPr>
          <w:rFonts w:ascii="Arial" w:hAnsi="Arial" w:cs="Arial"/>
          <w:sz w:val="22"/>
          <w:szCs w:val="22"/>
        </w:rPr>
        <w:t xml:space="preserve"> zhuštěné formě.</w:t>
      </w:r>
      <w:r w:rsidR="001D4661">
        <w:rPr>
          <w:rFonts w:ascii="Arial" w:hAnsi="Arial" w:cs="Arial"/>
          <w:sz w:val="22"/>
          <w:szCs w:val="22"/>
        </w:rPr>
        <w:t xml:space="preserve"> </w:t>
      </w:r>
      <w:r w:rsidR="001D4661" w:rsidRPr="00E01CBF">
        <w:rPr>
          <w:rFonts w:ascii="Arial" w:hAnsi="Arial" w:cs="Arial"/>
          <w:sz w:val="22"/>
          <w:szCs w:val="22"/>
        </w:rPr>
        <w:t>Jeho provedení a vlastnosti musí odpovídat normě ČSN EN 60228.</w:t>
      </w:r>
    </w:p>
    <w:p w14:paraId="0880898C" w14:textId="77777777" w:rsidR="00931992" w:rsidRDefault="00931992" w:rsidP="0093199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Pro provedení s lanovanými jádry musí být zajištěno, aby se vnitřní polovodivá vrstva nedostala mezi jednotlivé dráty jádra.  </w:t>
      </w:r>
    </w:p>
    <w:p w14:paraId="0880898D" w14:textId="0E343192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424F02">
        <w:rPr>
          <w:rFonts w:ascii="Arial" w:hAnsi="Arial" w:cs="Arial"/>
          <w:sz w:val="22"/>
          <w:szCs w:val="22"/>
        </w:rPr>
        <w:t xml:space="preserve">Jádro </w:t>
      </w:r>
      <w:r>
        <w:rPr>
          <w:rFonts w:ascii="Arial" w:hAnsi="Arial" w:cs="Arial"/>
          <w:sz w:val="22"/>
          <w:szCs w:val="22"/>
        </w:rPr>
        <w:t>musí</w:t>
      </w:r>
      <w:r w:rsidRPr="00424F02">
        <w:rPr>
          <w:rFonts w:ascii="Arial" w:hAnsi="Arial" w:cs="Arial"/>
          <w:sz w:val="22"/>
          <w:szCs w:val="22"/>
        </w:rPr>
        <w:t xml:space="preserve"> být zajištěno vhodným způsobem proti podélnému šíření </w:t>
      </w:r>
      <w:r w:rsidR="001D4661" w:rsidRPr="00424F02">
        <w:rPr>
          <w:rFonts w:ascii="Arial" w:hAnsi="Arial" w:cs="Arial"/>
          <w:sz w:val="22"/>
          <w:szCs w:val="22"/>
        </w:rPr>
        <w:t>vody</w:t>
      </w:r>
      <w:r w:rsidR="001D4661">
        <w:rPr>
          <w:rFonts w:ascii="Arial" w:hAnsi="Arial" w:cs="Arial"/>
          <w:sz w:val="22"/>
          <w:szCs w:val="22"/>
        </w:rPr>
        <w:t xml:space="preserve"> a</w:t>
      </w:r>
      <w:r w:rsidRPr="00424F02">
        <w:rPr>
          <w:rFonts w:ascii="Arial" w:hAnsi="Arial" w:cs="Arial"/>
          <w:sz w:val="22"/>
          <w:szCs w:val="22"/>
        </w:rPr>
        <w:t xml:space="preserve"> příčnému pronikání </w:t>
      </w:r>
      <w:r>
        <w:rPr>
          <w:rFonts w:ascii="Arial" w:hAnsi="Arial" w:cs="Arial"/>
          <w:sz w:val="22"/>
          <w:szCs w:val="22"/>
        </w:rPr>
        <w:t xml:space="preserve">vody </w:t>
      </w:r>
      <w:r w:rsidRPr="00424F02">
        <w:rPr>
          <w:rFonts w:ascii="Arial" w:hAnsi="Arial" w:cs="Arial"/>
          <w:sz w:val="22"/>
          <w:szCs w:val="22"/>
        </w:rPr>
        <w:t>do izolace.</w:t>
      </w:r>
    </w:p>
    <w:p w14:paraId="0880898E" w14:textId="77777777" w:rsidR="00931992" w:rsidRDefault="00931992" w:rsidP="00931992">
      <w:pPr>
        <w:rPr>
          <w:rFonts w:ascii="Arial" w:hAnsi="Arial" w:cs="Arial"/>
          <w:noProof/>
          <w:sz w:val="22"/>
          <w:szCs w:val="22"/>
        </w:rPr>
      </w:pPr>
    </w:p>
    <w:p w14:paraId="0880898F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 xml:space="preserve">Stínící </w:t>
      </w:r>
      <w:r w:rsidRPr="000C4CA8">
        <w:t>vrstva</w:t>
      </w:r>
    </w:p>
    <w:p w14:paraId="08808990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</w:t>
      </w:r>
      <w:r w:rsidRPr="00A3165F">
        <w:rPr>
          <w:rFonts w:ascii="Arial" w:hAnsi="Arial" w:cs="Arial"/>
          <w:sz w:val="22"/>
          <w:szCs w:val="22"/>
        </w:rPr>
        <w:t>esloupatelná</w:t>
      </w:r>
      <w:proofErr w:type="spellEnd"/>
      <w:r w:rsidRPr="00A3165F">
        <w:rPr>
          <w:rFonts w:ascii="Arial" w:hAnsi="Arial" w:cs="Arial"/>
          <w:sz w:val="22"/>
          <w:szCs w:val="22"/>
        </w:rPr>
        <w:t xml:space="preserve"> stínicí mezivrstva</w:t>
      </w:r>
      <w:r>
        <w:rPr>
          <w:rFonts w:ascii="Arial" w:hAnsi="Arial" w:cs="Arial"/>
          <w:sz w:val="22"/>
          <w:szCs w:val="22"/>
        </w:rPr>
        <w:t xml:space="preserve"> musí být v maximální možné míře bez nepravidelností a musí být bez ostrých výstupků a jiných nerovností. Jednotlivé nepravidelnosti musí být v souladu s požadavky příslušné normy (HD 620, </w:t>
      </w:r>
      <w:proofErr w:type="gramStart"/>
      <w:r w:rsidRPr="001046B4">
        <w:rPr>
          <w:rFonts w:ascii="Arial" w:hAnsi="Arial" w:cs="Arial"/>
          <w:sz w:val="22"/>
          <w:szCs w:val="22"/>
        </w:rPr>
        <w:t>part  10</w:t>
      </w:r>
      <w:proofErr w:type="gramEnd"/>
      <w:r w:rsidRPr="001046B4">
        <w:rPr>
          <w:rFonts w:ascii="Arial" w:hAnsi="Arial" w:cs="Arial"/>
          <w:sz w:val="22"/>
          <w:szCs w:val="22"/>
        </w:rPr>
        <w:t xml:space="preserve">C, </w:t>
      </w:r>
      <w:proofErr w:type="spellStart"/>
      <w:r w:rsidRPr="001046B4">
        <w:rPr>
          <w:rFonts w:ascii="Arial" w:hAnsi="Arial" w:cs="Arial"/>
          <w:sz w:val="22"/>
          <w:szCs w:val="22"/>
        </w:rPr>
        <w:t>clause</w:t>
      </w:r>
      <w:proofErr w:type="spellEnd"/>
      <w:r w:rsidRPr="001046B4">
        <w:rPr>
          <w:rFonts w:ascii="Arial" w:hAnsi="Arial" w:cs="Arial"/>
          <w:sz w:val="22"/>
          <w:szCs w:val="22"/>
        </w:rPr>
        <w:t xml:space="preserve"> 2.5  and  4.5</w:t>
      </w:r>
      <w:r>
        <w:rPr>
          <w:rFonts w:ascii="Arial" w:hAnsi="Arial" w:cs="Arial"/>
          <w:sz w:val="22"/>
          <w:szCs w:val="22"/>
        </w:rPr>
        <w:t>).</w:t>
      </w:r>
    </w:p>
    <w:p w14:paraId="08808991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08808992" w14:textId="77777777" w:rsidR="00931992" w:rsidRPr="00B054EA" w:rsidRDefault="00931992" w:rsidP="00931992">
      <w:pPr>
        <w:pStyle w:val="Nadpis4"/>
        <w:keepNext w:val="0"/>
        <w:numPr>
          <w:ilvl w:val="3"/>
          <w:numId w:val="2"/>
        </w:numPr>
        <w:tabs>
          <w:tab w:val="clear" w:pos="1146"/>
          <w:tab w:val="num" w:pos="851"/>
        </w:tabs>
        <w:spacing w:before="60" w:after="60"/>
        <w:ind w:left="851" w:hanging="851"/>
        <w:contextualSpacing/>
      </w:pPr>
      <w:r w:rsidRPr="00B054EA">
        <w:t>Polovodivá stínicí mezivrstva jádra (vnitřní polovodivá vrstva)</w:t>
      </w:r>
    </w:p>
    <w:p w14:paraId="08808993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83181">
        <w:rPr>
          <w:rFonts w:ascii="Arial" w:hAnsi="Arial" w:cs="Arial"/>
          <w:sz w:val="22"/>
          <w:szCs w:val="22"/>
        </w:rPr>
        <w:t>Rozdíl mezi maximální a minimální tloušťk</w:t>
      </w:r>
      <w:r>
        <w:rPr>
          <w:rFonts w:ascii="Arial" w:hAnsi="Arial" w:cs="Arial"/>
          <w:sz w:val="22"/>
          <w:szCs w:val="22"/>
        </w:rPr>
        <w:t>ou</w:t>
      </w:r>
      <w:r w:rsidRPr="00D83181">
        <w:rPr>
          <w:rFonts w:ascii="Arial" w:hAnsi="Arial" w:cs="Arial"/>
          <w:sz w:val="22"/>
          <w:szCs w:val="22"/>
        </w:rPr>
        <w:t xml:space="preserve"> musí být menší než 0,3 mm, měřeno </w:t>
      </w:r>
      <w:r>
        <w:rPr>
          <w:rFonts w:ascii="Arial" w:hAnsi="Arial" w:cs="Arial"/>
          <w:sz w:val="22"/>
          <w:szCs w:val="22"/>
        </w:rPr>
        <w:t xml:space="preserve">podle </w:t>
      </w:r>
      <w:r w:rsidRPr="00D83181">
        <w:rPr>
          <w:rFonts w:ascii="Arial" w:hAnsi="Arial" w:cs="Arial"/>
          <w:sz w:val="22"/>
          <w:szCs w:val="22"/>
        </w:rPr>
        <w:t>HD 605 2.1.11.1.</w:t>
      </w:r>
      <w:r>
        <w:rPr>
          <w:rFonts w:ascii="Arial" w:hAnsi="Arial" w:cs="Arial"/>
          <w:sz w:val="22"/>
          <w:szCs w:val="22"/>
        </w:rPr>
        <w:t xml:space="preserve"> (ČSN 34 7010-82).</w:t>
      </w:r>
    </w:p>
    <w:p w14:paraId="08808994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95" w14:textId="77777777" w:rsidR="00931992" w:rsidRDefault="00931992" w:rsidP="00931992">
      <w:pPr>
        <w:pStyle w:val="Nadpis4"/>
        <w:keepNext w:val="0"/>
        <w:numPr>
          <w:ilvl w:val="3"/>
          <w:numId w:val="2"/>
        </w:numPr>
        <w:tabs>
          <w:tab w:val="clear" w:pos="1146"/>
          <w:tab w:val="num" w:pos="851"/>
        </w:tabs>
        <w:spacing w:before="60" w:after="60"/>
        <w:ind w:left="851" w:hanging="851"/>
        <w:contextualSpacing/>
      </w:pPr>
      <w:r>
        <w:t>P</w:t>
      </w:r>
      <w:r w:rsidRPr="00D83181">
        <w:t>olovodiv</w:t>
      </w:r>
      <w:r>
        <w:t>á</w:t>
      </w:r>
      <w:r w:rsidRPr="00D83181">
        <w:t xml:space="preserve"> stínicí mezivrstv</w:t>
      </w:r>
      <w:r>
        <w:t>a</w:t>
      </w:r>
      <w:r w:rsidRPr="00D83181">
        <w:t xml:space="preserve"> </w:t>
      </w:r>
      <w:r>
        <w:t>izolace (vnější polovodivá vrstva)</w:t>
      </w:r>
    </w:p>
    <w:p w14:paraId="08808996" w14:textId="77777777" w:rsidR="00931992" w:rsidRPr="008A6A7E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8A6A7E">
        <w:rPr>
          <w:rFonts w:ascii="Arial" w:hAnsi="Arial" w:cs="Arial"/>
          <w:sz w:val="22"/>
          <w:szCs w:val="22"/>
        </w:rPr>
        <w:t>Středící švy</w:t>
      </w:r>
      <w:r>
        <w:rPr>
          <w:rFonts w:ascii="Arial" w:hAnsi="Arial" w:cs="Arial"/>
          <w:sz w:val="22"/>
          <w:szCs w:val="22"/>
        </w:rPr>
        <w:t xml:space="preserve"> (spoje), pokud existují, m</w:t>
      </w:r>
      <w:r w:rsidRPr="008A6A7E">
        <w:rPr>
          <w:rFonts w:ascii="Arial" w:hAnsi="Arial" w:cs="Arial"/>
          <w:sz w:val="22"/>
          <w:szCs w:val="22"/>
        </w:rPr>
        <w:t>usí být ploch</w:t>
      </w:r>
      <w:r>
        <w:rPr>
          <w:rFonts w:ascii="Arial" w:hAnsi="Arial" w:cs="Arial"/>
          <w:sz w:val="22"/>
          <w:szCs w:val="22"/>
        </w:rPr>
        <w:t>é</w:t>
      </w:r>
      <w:r w:rsidRPr="008A6A7E">
        <w:rPr>
          <w:rFonts w:ascii="Arial" w:hAnsi="Arial" w:cs="Arial"/>
          <w:sz w:val="22"/>
          <w:szCs w:val="22"/>
        </w:rPr>
        <w:t xml:space="preserve"> (maximální výška 0,20 mm).</w:t>
      </w:r>
    </w:p>
    <w:p w14:paraId="08808997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A6A7E">
        <w:rPr>
          <w:rFonts w:ascii="Arial" w:hAnsi="Arial" w:cs="Arial"/>
          <w:sz w:val="22"/>
          <w:szCs w:val="22"/>
        </w:rPr>
        <w:t>dsazení</w:t>
      </w:r>
      <w:r>
        <w:rPr>
          <w:rFonts w:ascii="Arial" w:hAnsi="Arial" w:cs="Arial"/>
          <w:sz w:val="22"/>
          <w:szCs w:val="22"/>
        </w:rPr>
        <w:t xml:space="preserve"> drátů </w:t>
      </w:r>
      <w:proofErr w:type="gramStart"/>
      <w:r>
        <w:rPr>
          <w:rFonts w:ascii="Arial" w:hAnsi="Arial" w:cs="Arial"/>
          <w:sz w:val="22"/>
          <w:szCs w:val="22"/>
        </w:rPr>
        <w:t xml:space="preserve">stínění </w:t>
      </w:r>
      <w:r w:rsidRPr="008A6A7E">
        <w:rPr>
          <w:rFonts w:ascii="Arial" w:hAnsi="Arial" w:cs="Arial"/>
          <w:sz w:val="22"/>
          <w:szCs w:val="22"/>
        </w:rPr>
        <w:t>&gt;</w:t>
      </w:r>
      <w:proofErr w:type="gramEnd"/>
      <w:r w:rsidRPr="008A6A7E">
        <w:rPr>
          <w:rFonts w:ascii="Arial" w:hAnsi="Arial" w:cs="Arial"/>
          <w:sz w:val="22"/>
          <w:szCs w:val="22"/>
        </w:rPr>
        <w:t xml:space="preserve"> 0,10 mm </w:t>
      </w:r>
      <w:r>
        <w:rPr>
          <w:rFonts w:ascii="Arial" w:hAnsi="Arial" w:cs="Arial"/>
          <w:sz w:val="22"/>
          <w:szCs w:val="22"/>
        </w:rPr>
        <w:t xml:space="preserve">od vnější polovodivé vrstvy </w:t>
      </w:r>
      <w:r w:rsidRPr="008A6A7E">
        <w:rPr>
          <w:rFonts w:ascii="Arial" w:hAnsi="Arial" w:cs="Arial"/>
          <w:sz w:val="22"/>
          <w:szCs w:val="22"/>
        </w:rPr>
        <w:t>je nepřípustn</w:t>
      </w:r>
      <w:r>
        <w:rPr>
          <w:rFonts w:ascii="Arial" w:hAnsi="Arial" w:cs="Arial"/>
          <w:sz w:val="22"/>
          <w:szCs w:val="22"/>
        </w:rPr>
        <w:t>é</w:t>
      </w:r>
      <w:r w:rsidRPr="008A6A7E">
        <w:rPr>
          <w:rFonts w:ascii="Arial" w:hAnsi="Arial" w:cs="Arial"/>
          <w:sz w:val="22"/>
          <w:szCs w:val="22"/>
        </w:rPr>
        <w:t>.</w:t>
      </w:r>
    </w:p>
    <w:p w14:paraId="08808998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99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Izolace</w:t>
      </w:r>
    </w:p>
    <w:p w14:paraId="0880899A" w14:textId="77777777" w:rsidR="00931992" w:rsidRPr="00B054EA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B054EA">
        <w:rPr>
          <w:rFonts w:ascii="Arial" w:hAnsi="Arial" w:cs="Arial"/>
          <w:sz w:val="22"/>
          <w:szCs w:val="22"/>
        </w:rPr>
        <w:t>zolace musí být bez ne</w:t>
      </w:r>
      <w:r>
        <w:rPr>
          <w:rFonts w:ascii="Arial" w:hAnsi="Arial" w:cs="Arial"/>
          <w:sz w:val="22"/>
          <w:szCs w:val="22"/>
        </w:rPr>
        <w:t>rovností a nepravidelností</w:t>
      </w:r>
      <w:r w:rsidRPr="00B054EA">
        <w:rPr>
          <w:rFonts w:ascii="Arial" w:hAnsi="Arial" w:cs="Arial"/>
          <w:sz w:val="22"/>
          <w:szCs w:val="22"/>
        </w:rPr>
        <w:t>. Pro jednotlivé ne</w:t>
      </w:r>
      <w:r>
        <w:rPr>
          <w:rFonts w:ascii="Arial" w:hAnsi="Arial" w:cs="Arial"/>
          <w:sz w:val="22"/>
          <w:szCs w:val="22"/>
        </w:rPr>
        <w:t xml:space="preserve">pravidelnosti platí ustanovení a </w:t>
      </w:r>
      <w:r w:rsidRPr="00B054EA">
        <w:rPr>
          <w:rFonts w:ascii="Arial" w:hAnsi="Arial" w:cs="Arial"/>
          <w:sz w:val="22"/>
          <w:szCs w:val="22"/>
        </w:rPr>
        <w:t xml:space="preserve">tolerance </w:t>
      </w:r>
      <w:r>
        <w:rPr>
          <w:rFonts w:ascii="Arial" w:hAnsi="Arial" w:cs="Arial"/>
          <w:sz w:val="22"/>
          <w:szCs w:val="22"/>
        </w:rPr>
        <w:t xml:space="preserve">uvedené v normě </w:t>
      </w:r>
      <w:r w:rsidRPr="00B054EA">
        <w:rPr>
          <w:rFonts w:ascii="Arial" w:hAnsi="Arial" w:cs="Arial"/>
          <w:sz w:val="22"/>
          <w:szCs w:val="22"/>
        </w:rPr>
        <w:t>HD 620</w:t>
      </w:r>
      <w:r>
        <w:rPr>
          <w:rFonts w:ascii="Arial" w:hAnsi="Arial" w:cs="Arial"/>
          <w:sz w:val="22"/>
          <w:szCs w:val="22"/>
        </w:rPr>
        <w:t>, part 3.3</w:t>
      </w:r>
      <w:r w:rsidRPr="00B054EA">
        <w:rPr>
          <w:rFonts w:ascii="Arial" w:hAnsi="Arial" w:cs="Arial"/>
          <w:sz w:val="22"/>
          <w:szCs w:val="22"/>
        </w:rPr>
        <w:t>.</w:t>
      </w:r>
    </w:p>
    <w:p w14:paraId="0880899B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046B4">
        <w:rPr>
          <w:rFonts w:ascii="Arial" w:hAnsi="Arial" w:cs="Arial"/>
          <w:sz w:val="22"/>
          <w:szCs w:val="22"/>
        </w:rPr>
        <w:t>Izolovaná žíla kabelu musí být vyrobena procesem suchého zesítění polyetylenu při extruzi všech tří vrstev v jediném kroku.</w:t>
      </w:r>
    </w:p>
    <w:p w14:paraId="0880899C" w14:textId="77777777" w:rsidR="00931992" w:rsidRPr="00B054EA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</w:t>
      </w:r>
      <w:r w:rsidRPr="00B054EA">
        <w:rPr>
          <w:rFonts w:ascii="Arial" w:hAnsi="Arial" w:cs="Arial"/>
          <w:sz w:val="22"/>
          <w:szCs w:val="22"/>
        </w:rPr>
        <w:t xml:space="preserve">loušťka </w:t>
      </w:r>
      <w:r>
        <w:rPr>
          <w:rFonts w:ascii="Arial" w:hAnsi="Arial" w:cs="Arial"/>
          <w:sz w:val="22"/>
          <w:szCs w:val="22"/>
        </w:rPr>
        <w:t>polovodivých stínících mezivrstev a izolace</w:t>
      </w:r>
      <w:r w:rsidRPr="00B054EA">
        <w:rPr>
          <w:rFonts w:ascii="Arial" w:hAnsi="Arial" w:cs="Arial"/>
          <w:sz w:val="22"/>
          <w:szCs w:val="22"/>
        </w:rPr>
        <w:t xml:space="preserve"> musí být průběžně kontrolován</w:t>
      </w:r>
      <w:r>
        <w:rPr>
          <w:rFonts w:ascii="Arial" w:hAnsi="Arial" w:cs="Arial"/>
          <w:sz w:val="22"/>
          <w:szCs w:val="22"/>
        </w:rPr>
        <w:t>a</w:t>
      </w:r>
      <w:r w:rsidRPr="00B054EA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 xml:space="preserve">hlavou </w:t>
      </w:r>
      <w:r w:rsidRPr="00B054EA">
        <w:rPr>
          <w:rFonts w:ascii="Arial" w:hAnsi="Arial" w:cs="Arial"/>
          <w:sz w:val="22"/>
          <w:szCs w:val="22"/>
        </w:rPr>
        <w:t xml:space="preserve">extruderu </w:t>
      </w:r>
      <w:r>
        <w:rPr>
          <w:rFonts w:ascii="Arial" w:hAnsi="Arial" w:cs="Arial"/>
          <w:sz w:val="22"/>
          <w:szCs w:val="22"/>
        </w:rPr>
        <w:t>rentgenovými paprsky</w:t>
      </w:r>
      <w:r w:rsidRPr="00B054EA">
        <w:rPr>
          <w:rFonts w:ascii="Arial" w:hAnsi="Arial" w:cs="Arial"/>
          <w:sz w:val="22"/>
          <w:szCs w:val="22"/>
        </w:rPr>
        <w:t xml:space="preserve"> (nebo </w:t>
      </w:r>
      <w:r>
        <w:rPr>
          <w:rFonts w:ascii="Arial" w:hAnsi="Arial" w:cs="Arial"/>
          <w:sz w:val="22"/>
          <w:szCs w:val="22"/>
        </w:rPr>
        <w:t>srovnatelným</w:t>
      </w:r>
      <w:r w:rsidRPr="00B054EA">
        <w:rPr>
          <w:rFonts w:ascii="Arial" w:hAnsi="Arial" w:cs="Arial"/>
          <w:sz w:val="22"/>
          <w:szCs w:val="22"/>
        </w:rPr>
        <w:t xml:space="preserve"> systém</w:t>
      </w:r>
      <w:r>
        <w:rPr>
          <w:rFonts w:ascii="Arial" w:hAnsi="Arial" w:cs="Arial"/>
          <w:sz w:val="22"/>
          <w:szCs w:val="22"/>
        </w:rPr>
        <w:t>em</w:t>
      </w:r>
      <w:r w:rsidRPr="00B054EA">
        <w:rPr>
          <w:rFonts w:ascii="Arial" w:hAnsi="Arial" w:cs="Arial"/>
          <w:sz w:val="22"/>
          <w:szCs w:val="22"/>
        </w:rPr>
        <w:t>).</w:t>
      </w:r>
    </w:p>
    <w:p w14:paraId="0880899D" w14:textId="77777777" w:rsidR="00931992" w:rsidRPr="00B054EA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B054EA">
        <w:rPr>
          <w:rFonts w:ascii="Arial" w:hAnsi="Arial" w:cs="Arial"/>
          <w:sz w:val="22"/>
          <w:szCs w:val="22"/>
        </w:rPr>
        <w:t>Systém doprav</w:t>
      </w:r>
      <w:r>
        <w:rPr>
          <w:rFonts w:ascii="Arial" w:hAnsi="Arial" w:cs="Arial"/>
          <w:sz w:val="22"/>
          <w:szCs w:val="22"/>
        </w:rPr>
        <w:t>y</w:t>
      </w:r>
      <w:r w:rsidRPr="00B054EA">
        <w:rPr>
          <w:rFonts w:ascii="Arial" w:hAnsi="Arial" w:cs="Arial"/>
          <w:sz w:val="22"/>
          <w:szCs w:val="22"/>
        </w:rPr>
        <w:t xml:space="preserve"> materiál</w:t>
      </w:r>
      <w:r>
        <w:rPr>
          <w:rFonts w:ascii="Arial" w:hAnsi="Arial" w:cs="Arial"/>
          <w:sz w:val="22"/>
          <w:szCs w:val="22"/>
        </w:rPr>
        <w:t>u</w:t>
      </w:r>
      <w:r w:rsidRPr="00B054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Pr="00B054EA">
        <w:rPr>
          <w:rFonts w:ascii="Arial" w:hAnsi="Arial" w:cs="Arial"/>
          <w:sz w:val="22"/>
          <w:szCs w:val="22"/>
        </w:rPr>
        <w:t xml:space="preserve"> extruderu (</w:t>
      </w:r>
      <w:r>
        <w:rPr>
          <w:rFonts w:ascii="Arial" w:hAnsi="Arial" w:cs="Arial"/>
          <w:sz w:val="22"/>
          <w:szCs w:val="22"/>
        </w:rPr>
        <w:t>pro polovodivé stínící mezivrstvy a izolaci)</w:t>
      </w:r>
      <w:r w:rsidRPr="00B054EA">
        <w:rPr>
          <w:rFonts w:ascii="Arial" w:hAnsi="Arial" w:cs="Arial"/>
          <w:sz w:val="22"/>
          <w:szCs w:val="22"/>
        </w:rPr>
        <w:t xml:space="preserve"> musí být uzavřený </w:t>
      </w:r>
      <w:r>
        <w:rPr>
          <w:rFonts w:ascii="Arial" w:hAnsi="Arial" w:cs="Arial"/>
          <w:sz w:val="22"/>
          <w:szCs w:val="22"/>
        </w:rPr>
        <w:t>eliminující</w:t>
      </w:r>
      <w:r w:rsidRPr="00B054EA">
        <w:rPr>
          <w:rFonts w:ascii="Arial" w:hAnsi="Arial" w:cs="Arial"/>
          <w:sz w:val="22"/>
          <w:szCs w:val="22"/>
        </w:rPr>
        <w:t xml:space="preserve"> jakékoliv </w:t>
      </w:r>
      <w:r>
        <w:rPr>
          <w:rFonts w:ascii="Arial" w:hAnsi="Arial" w:cs="Arial"/>
          <w:sz w:val="22"/>
          <w:szCs w:val="22"/>
        </w:rPr>
        <w:t xml:space="preserve">případné </w:t>
      </w:r>
      <w:r w:rsidRPr="00B054EA">
        <w:rPr>
          <w:rFonts w:ascii="Arial" w:hAnsi="Arial" w:cs="Arial"/>
          <w:sz w:val="22"/>
          <w:szCs w:val="22"/>
        </w:rPr>
        <w:t>znečištění materiálu.</w:t>
      </w:r>
    </w:p>
    <w:p w14:paraId="0880899E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dopravním </w:t>
      </w:r>
      <w:r w:rsidRPr="00B054EA">
        <w:rPr>
          <w:rFonts w:ascii="Arial" w:hAnsi="Arial" w:cs="Arial"/>
          <w:sz w:val="22"/>
          <w:szCs w:val="22"/>
        </w:rPr>
        <w:t xml:space="preserve">systému </w:t>
      </w:r>
      <w:r>
        <w:rPr>
          <w:rFonts w:ascii="Arial" w:hAnsi="Arial" w:cs="Arial"/>
          <w:sz w:val="22"/>
          <w:szCs w:val="22"/>
        </w:rPr>
        <w:t>materiálu musí být použité vysouše</w:t>
      </w:r>
      <w:r w:rsidRPr="00B054EA">
        <w:rPr>
          <w:rFonts w:ascii="Arial" w:hAnsi="Arial" w:cs="Arial"/>
          <w:sz w:val="22"/>
          <w:szCs w:val="22"/>
        </w:rPr>
        <w:t>če vzduchu a magnetick</w:t>
      </w:r>
      <w:r>
        <w:rPr>
          <w:rFonts w:ascii="Arial" w:hAnsi="Arial" w:cs="Arial"/>
          <w:sz w:val="22"/>
          <w:szCs w:val="22"/>
        </w:rPr>
        <w:t>ý</w:t>
      </w:r>
      <w:r w:rsidRPr="00B054EA">
        <w:rPr>
          <w:rFonts w:ascii="Arial" w:hAnsi="Arial" w:cs="Arial"/>
          <w:sz w:val="22"/>
          <w:szCs w:val="22"/>
        </w:rPr>
        <w:t xml:space="preserve"> separátor. Pokud jsou použity v dopravním systému jen nemagnetické materiál</w:t>
      </w:r>
      <w:r>
        <w:rPr>
          <w:rFonts w:ascii="Arial" w:hAnsi="Arial" w:cs="Arial"/>
          <w:sz w:val="22"/>
          <w:szCs w:val="22"/>
        </w:rPr>
        <w:t>y</w:t>
      </w:r>
      <w:r w:rsidRPr="00B054EA">
        <w:rPr>
          <w:rFonts w:ascii="Arial" w:hAnsi="Arial" w:cs="Arial"/>
          <w:sz w:val="22"/>
          <w:szCs w:val="22"/>
        </w:rPr>
        <w:t xml:space="preserve">, může být upuštěno </w:t>
      </w:r>
      <w:r>
        <w:rPr>
          <w:rFonts w:ascii="Arial" w:hAnsi="Arial" w:cs="Arial"/>
          <w:sz w:val="22"/>
          <w:szCs w:val="22"/>
        </w:rPr>
        <w:t xml:space="preserve">od </w:t>
      </w:r>
      <w:r w:rsidRPr="00B054EA">
        <w:rPr>
          <w:rFonts w:ascii="Arial" w:hAnsi="Arial" w:cs="Arial"/>
          <w:sz w:val="22"/>
          <w:szCs w:val="22"/>
        </w:rPr>
        <w:t>využití</w:t>
      </w:r>
      <w:r>
        <w:rPr>
          <w:rFonts w:ascii="Arial" w:hAnsi="Arial" w:cs="Arial"/>
          <w:sz w:val="22"/>
          <w:szCs w:val="22"/>
        </w:rPr>
        <w:t xml:space="preserve"> </w:t>
      </w:r>
      <w:r w:rsidRPr="00B054EA">
        <w:rPr>
          <w:rFonts w:ascii="Arial" w:hAnsi="Arial" w:cs="Arial"/>
          <w:sz w:val="22"/>
          <w:szCs w:val="22"/>
        </w:rPr>
        <w:t>magnetického separátoru.</w:t>
      </w:r>
    </w:p>
    <w:p w14:paraId="0880899F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0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Polovodivé vrstvy</w:t>
      </w:r>
    </w:p>
    <w:p w14:paraId="088089A1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E4F16">
        <w:rPr>
          <w:rFonts w:ascii="Arial" w:hAnsi="Arial" w:cs="Arial"/>
          <w:sz w:val="22"/>
          <w:szCs w:val="22"/>
        </w:rPr>
        <w:t xml:space="preserve">olovodivé vrstvy mezi </w:t>
      </w:r>
      <w:r>
        <w:rPr>
          <w:rFonts w:ascii="Arial" w:hAnsi="Arial" w:cs="Arial"/>
          <w:sz w:val="22"/>
          <w:szCs w:val="22"/>
        </w:rPr>
        <w:t xml:space="preserve">vnější polovodivou vrstvou a stíněním </w:t>
      </w:r>
      <w:r w:rsidRPr="00BE4F16">
        <w:rPr>
          <w:rFonts w:ascii="Arial" w:hAnsi="Arial" w:cs="Arial"/>
          <w:sz w:val="22"/>
          <w:szCs w:val="22"/>
        </w:rPr>
        <w:t xml:space="preserve">musí zcela pokrýt </w:t>
      </w:r>
      <w:r>
        <w:rPr>
          <w:rFonts w:ascii="Arial" w:hAnsi="Arial" w:cs="Arial"/>
          <w:sz w:val="22"/>
          <w:szCs w:val="22"/>
        </w:rPr>
        <w:t>vnější vytlačovanou polovodivou vrstvu</w:t>
      </w:r>
      <w:r w:rsidRPr="00BE4F16">
        <w:rPr>
          <w:rFonts w:ascii="Arial" w:hAnsi="Arial" w:cs="Arial"/>
          <w:sz w:val="22"/>
          <w:szCs w:val="22"/>
        </w:rPr>
        <w:t>. Musí být snadno odnímatelné a nesmí vykazovat žádnou přilnavost k</w:t>
      </w:r>
      <w:r>
        <w:rPr>
          <w:rFonts w:ascii="Arial" w:hAnsi="Arial" w:cs="Arial"/>
          <w:sz w:val="22"/>
          <w:szCs w:val="22"/>
        </w:rPr>
        <w:t> vnější polovodivé vrstvě</w:t>
      </w:r>
      <w:r w:rsidRPr="00BE4F16">
        <w:rPr>
          <w:rFonts w:ascii="Arial" w:hAnsi="Arial" w:cs="Arial"/>
          <w:sz w:val="22"/>
          <w:szCs w:val="22"/>
        </w:rPr>
        <w:t>.</w:t>
      </w:r>
    </w:p>
    <w:p w14:paraId="088089A2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3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Kovové stínění kabelu</w:t>
      </w:r>
    </w:p>
    <w:p w14:paraId="088089A4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427CB">
        <w:rPr>
          <w:rFonts w:ascii="Arial" w:hAnsi="Arial" w:cs="Arial"/>
          <w:sz w:val="22"/>
          <w:szCs w:val="22"/>
        </w:rPr>
        <w:t xml:space="preserve">Kovové stínění musí být z měděných drátů a jedné nebo dvou měděných </w:t>
      </w:r>
      <w:proofErr w:type="spellStart"/>
      <w:r w:rsidRPr="00D427CB"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D427CB">
        <w:rPr>
          <w:rFonts w:ascii="Arial" w:hAnsi="Arial" w:cs="Arial"/>
          <w:sz w:val="22"/>
          <w:szCs w:val="22"/>
        </w:rPr>
        <w:t xml:space="preserve"> </w:t>
      </w:r>
      <w:r w:rsidRPr="00337CB4">
        <w:rPr>
          <w:rFonts w:ascii="Arial" w:hAnsi="Arial" w:cs="Arial"/>
          <w:sz w:val="22"/>
          <w:szCs w:val="22"/>
        </w:rPr>
        <w:t xml:space="preserve">Pro stínění je nezbytná plná nominální hodnota </w:t>
      </w:r>
      <w:r>
        <w:rPr>
          <w:rFonts w:ascii="Arial" w:hAnsi="Arial" w:cs="Arial"/>
          <w:sz w:val="22"/>
          <w:szCs w:val="22"/>
        </w:rPr>
        <w:t>podle</w:t>
      </w:r>
      <w:r w:rsidRPr="00337CB4">
        <w:rPr>
          <w:rFonts w:ascii="Arial" w:hAnsi="Arial" w:cs="Arial"/>
          <w:sz w:val="22"/>
          <w:szCs w:val="22"/>
        </w:rPr>
        <w:t xml:space="preserve"> HD 620 část </w:t>
      </w:r>
      <w:proofErr w:type="gramStart"/>
      <w:r w:rsidRPr="00337CB4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C</w:t>
      </w:r>
      <w:proofErr w:type="gramEnd"/>
      <w:r>
        <w:rPr>
          <w:rFonts w:ascii="Arial" w:hAnsi="Arial" w:cs="Arial"/>
          <w:sz w:val="22"/>
          <w:szCs w:val="22"/>
        </w:rPr>
        <w:t xml:space="preserve"> (ČSN 34 7405). Snížený průřez stínění je nepřípustný. Musí být dodrženo r</w:t>
      </w:r>
      <w:r w:rsidRPr="00337CB4">
        <w:rPr>
          <w:rFonts w:ascii="Arial" w:hAnsi="Arial" w:cs="Arial"/>
          <w:sz w:val="22"/>
          <w:szCs w:val="22"/>
        </w:rPr>
        <w:t>ovnoměrné rozložení vodič</w:t>
      </w:r>
      <w:r>
        <w:rPr>
          <w:rFonts w:ascii="Arial" w:hAnsi="Arial" w:cs="Arial"/>
          <w:sz w:val="22"/>
          <w:szCs w:val="22"/>
        </w:rPr>
        <w:t>ů (drátků)</w:t>
      </w:r>
      <w:r w:rsidRPr="00337C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Maximální průměr jednoho drátu stínění </w:t>
      </w:r>
      <w:r w:rsidRPr="00337CB4">
        <w:rPr>
          <w:rFonts w:ascii="Arial" w:hAnsi="Arial" w:cs="Arial"/>
          <w:sz w:val="22"/>
          <w:szCs w:val="22"/>
        </w:rPr>
        <w:t>je nejvýše 1,0 mm</w:t>
      </w:r>
      <w:r>
        <w:rPr>
          <w:rFonts w:ascii="Arial" w:hAnsi="Arial" w:cs="Arial"/>
          <w:sz w:val="22"/>
          <w:szCs w:val="22"/>
        </w:rPr>
        <w:t xml:space="preserve">. Tloušťka měděných </w:t>
      </w:r>
      <w:proofErr w:type="spellStart"/>
      <w:r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 xml:space="preserve"> je maximálně 0,2 mm.</w:t>
      </w:r>
    </w:p>
    <w:p w14:paraId="088089A5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6" w14:textId="77777777" w:rsidR="00931992" w:rsidRPr="00DE590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DE5905">
        <w:t>Separační vrstvy</w:t>
      </w:r>
    </w:p>
    <w:p w14:paraId="088089A7" w14:textId="65FFCB7D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E5905">
        <w:rPr>
          <w:rFonts w:ascii="Arial" w:hAnsi="Arial" w:cs="Arial"/>
          <w:sz w:val="22"/>
          <w:szCs w:val="22"/>
        </w:rPr>
        <w:t xml:space="preserve">Nad </w:t>
      </w:r>
      <w:r>
        <w:rPr>
          <w:rFonts w:ascii="Arial" w:hAnsi="Arial" w:cs="Arial"/>
          <w:sz w:val="22"/>
          <w:szCs w:val="22"/>
        </w:rPr>
        <w:t>měděným</w:t>
      </w:r>
      <w:r w:rsidRPr="00DE5905">
        <w:rPr>
          <w:rFonts w:ascii="Arial" w:hAnsi="Arial" w:cs="Arial"/>
          <w:sz w:val="22"/>
          <w:szCs w:val="22"/>
        </w:rPr>
        <w:t xml:space="preserve"> kovovým stíněním </w:t>
      </w:r>
      <w:r>
        <w:rPr>
          <w:rFonts w:ascii="Arial" w:hAnsi="Arial" w:cs="Arial"/>
          <w:sz w:val="22"/>
          <w:szCs w:val="22"/>
        </w:rPr>
        <w:t>musí být</w:t>
      </w:r>
      <w:r w:rsidRPr="00DE5905">
        <w:rPr>
          <w:rFonts w:ascii="Arial" w:hAnsi="Arial" w:cs="Arial"/>
          <w:sz w:val="22"/>
          <w:szCs w:val="22"/>
        </w:rPr>
        <w:t xml:space="preserve"> separační vrstva z </w:t>
      </w:r>
      <w:proofErr w:type="spellStart"/>
      <w:r w:rsidRPr="00DE5905">
        <w:rPr>
          <w:rFonts w:ascii="Arial" w:hAnsi="Arial" w:cs="Arial"/>
          <w:sz w:val="22"/>
          <w:szCs w:val="22"/>
        </w:rPr>
        <w:t>vod</w:t>
      </w:r>
      <w:r>
        <w:rPr>
          <w:rFonts w:ascii="Arial" w:hAnsi="Arial" w:cs="Arial"/>
          <w:sz w:val="22"/>
          <w:szCs w:val="22"/>
        </w:rPr>
        <w:t>o</w:t>
      </w:r>
      <w:r w:rsidRPr="00DE5905">
        <w:rPr>
          <w:rFonts w:ascii="Arial" w:hAnsi="Arial" w:cs="Arial"/>
          <w:sz w:val="22"/>
          <w:szCs w:val="22"/>
        </w:rPr>
        <w:t>blokujícího</w:t>
      </w:r>
      <w:proofErr w:type="spellEnd"/>
      <w:r w:rsidRPr="00DE5905">
        <w:rPr>
          <w:rFonts w:ascii="Arial" w:hAnsi="Arial" w:cs="Arial"/>
          <w:sz w:val="22"/>
          <w:szCs w:val="22"/>
        </w:rPr>
        <w:t xml:space="preserve"> materiálu</w:t>
      </w:r>
      <w:r>
        <w:rPr>
          <w:rFonts w:ascii="Arial" w:hAnsi="Arial" w:cs="Arial"/>
          <w:sz w:val="22"/>
          <w:szCs w:val="22"/>
        </w:rPr>
        <w:t xml:space="preserve"> nebo </w:t>
      </w:r>
      <w:r w:rsidR="00297B23">
        <w:rPr>
          <w:rFonts w:ascii="Arial" w:hAnsi="Arial" w:cs="Arial"/>
          <w:sz w:val="22"/>
          <w:szCs w:val="22"/>
        </w:rPr>
        <w:t>netkané textilie</w:t>
      </w:r>
      <w:r w:rsidRPr="00DE5905">
        <w:rPr>
          <w:rFonts w:ascii="Arial" w:hAnsi="Arial" w:cs="Arial"/>
          <w:sz w:val="22"/>
          <w:szCs w:val="22"/>
        </w:rPr>
        <w:t>. Tato vrstva nesmí nepříznivě působit na vlastnosti ostatních prvků kabelu.</w:t>
      </w:r>
    </w:p>
    <w:p w14:paraId="088089A8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9" w14:textId="77777777" w:rsidR="00931992" w:rsidRPr="00DE590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DE5905">
        <w:t>Podéln</w:t>
      </w:r>
      <w:r>
        <w:t>á</w:t>
      </w:r>
      <w:r w:rsidRPr="00DE5905">
        <w:t xml:space="preserve"> </w:t>
      </w:r>
      <w:r>
        <w:t>v</w:t>
      </w:r>
      <w:r w:rsidRPr="00DE5905">
        <w:t>odotěsnost (F)</w:t>
      </w:r>
    </w:p>
    <w:p w14:paraId="088089AA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E5905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zajištění </w:t>
      </w:r>
      <w:r w:rsidRPr="00DE5905">
        <w:rPr>
          <w:rFonts w:ascii="Arial" w:hAnsi="Arial" w:cs="Arial"/>
          <w:sz w:val="22"/>
          <w:szCs w:val="22"/>
        </w:rPr>
        <w:t>podélné vodotěsnost</w:t>
      </w:r>
      <w:r>
        <w:rPr>
          <w:rFonts w:ascii="Arial" w:hAnsi="Arial" w:cs="Arial"/>
          <w:sz w:val="22"/>
          <w:szCs w:val="22"/>
        </w:rPr>
        <w:t xml:space="preserve">i se aplikuje </w:t>
      </w:r>
      <w:r w:rsidRPr="00DE5905">
        <w:rPr>
          <w:rFonts w:ascii="Arial" w:hAnsi="Arial" w:cs="Arial"/>
          <w:sz w:val="22"/>
          <w:szCs w:val="22"/>
        </w:rPr>
        <w:t>bobtnající</w:t>
      </w:r>
      <w:r>
        <w:rPr>
          <w:rFonts w:ascii="Arial" w:hAnsi="Arial" w:cs="Arial"/>
          <w:sz w:val="22"/>
          <w:szCs w:val="22"/>
        </w:rPr>
        <w:t xml:space="preserve"> páska nad stíněním. Páska musí být kompatibilní s měděným stíněním</w:t>
      </w:r>
      <w:r w:rsidRPr="00DE590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Nesmí dojít ke k</w:t>
      </w:r>
      <w:r w:rsidRPr="00DE5905">
        <w:rPr>
          <w:rFonts w:ascii="Arial" w:hAnsi="Arial" w:cs="Arial"/>
          <w:sz w:val="22"/>
          <w:szCs w:val="22"/>
        </w:rPr>
        <w:t>oroz</w:t>
      </w:r>
      <w:r>
        <w:rPr>
          <w:rFonts w:ascii="Arial" w:hAnsi="Arial" w:cs="Arial"/>
          <w:sz w:val="22"/>
          <w:szCs w:val="22"/>
        </w:rPr>
        <w:t>iv</w:t>
      </w:r>
      <w:r w:rsidRPr="00DE5905">
        <w:rPr>
          <w:rFonts w:ascii="Arial" w:hAnsi="Arial" w:cs="Arial"/>
          <w:sz w:val="22"/>
          <w:szCs w:val="22"/>
        </w:rPr>
        <w:t>ní účink</w:t>
      </w:r>
      <w:r>
        <w:rPr>
          <w:rFonts w:ascii="Arial" w:hAnsi="Arial" w:cs="Arial"/>
          <w:sz w:val="22"/>
          <w:szCs w:val="22"/>
        </w:rPr>
        <w:t>ům</w:t>
      </w:r>
      <w:r w:rsidRPr="00DE5905">
        <w:rPr>
          <w:rFonts w:ascii="Arial" w:hAnsi="Arial" w:cs="Arial"/>
          <w:sz w:val="22"/>
          <w:szCs w:val="22"/>
        </w:rPr>
        <w:t xml:space="preserve"> způsoben</w:t>
      </w:r>
      <w:r>
        <w:rPr>
          <w:rFonts w:ascii="Arial" w:hAnsi="Arial" w:cs="Arial"/>
          <w:sz w:val="22"/>
          <w:szCs w:val="22"/>
        </w:rPr>
        <w:t>ým</w:t>
      </w:r>
      <w:r w:rsidRPr="00DE5905">
        <w:rPr>
          <w:rFonts w:ascii="Arial" w:hAnsi="Arial" w:cs="Arial"/>
          <w:sz w:val="22"/>
          <w:szCs w:val="22"/>
        </w:rPr>
        <w:t xml:space="preserve"> bobtn</w:t>
      </w:r>
      <w:r>
        <w:rPr>
          <w:rFonts w:ascii="Arial" w:hAnsi="Arial" w:cs="Arial"/>
          <w:sz w:val="22"/>
          <w:szCs w:val="22"/>
        </w:rPr>
        <w:t>ající</w:t>
      </w:r>
      <w:r w:rsidRPr="00DE5905">
        <w:rPr>
          <w:rFonts w:ascii="Arial" w:hAnsi="Arial" w:cs="Arial"/>
          <w:sz w:val="22"/>
          <w:szCs w:val="22"/>
        </w:rPr>
        <w:t xml:space="preserve"> páskou a bobtn</w:t>
      </w:r>
      <w:r>
        <w:rPr>
          <w:rFonts w:ascii="Arial" w:hAnsi="Arial" w:cs="Arial"/>
          <w:sz w:val="22"/>
          <w:szCs w:val="22"/>
        </w:rPr>
        <w:t>ajícím práškem obsaženým v pásce.</w:t>
      </w:r>
    </w:p>
    <w:p w14:paraId="088089AB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C" w14:textId="77777777" w:rsidR="00931992" w:rsidRPr="00DE590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Plášť kabelu</w:t>
      </w:r>
    </w:p>
    <w:p w14:paraId="088089AD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5178F">
        <w:rPr>
          <w:rFonts w:ascii="Arial" w:hAnsi="Arial" w:cs="Arial"/>
          <w:sz w:val="22"/>
          <w:szCs w:val="22"/>
        </w:rPr>
        <w:t xml:space="preserve">Vnější plášť </w:t>
      </w:r>
      <w:r>
        <w:rPr>
          <w:rFonts w:ascii="Arial" w:hAnsi="Arial" w:cs="Arial"/>
          <w:sz w:val="22"/>
          <w:szCs w:val="22"/>
        </w:rPr>
        <w:t>kabelu musí</w:t>
      </w:r>
      <w:r w:rsidRPr="0015178F">
        <w:rPr>
          <w:rFonts w:ascii="Arial" w:hAnsi="Arial" w:cs="Arial"/>
          <w:sz w:val="22"/>
          <w:szCs w:val="22"/>
        </w:rPr>
        <w:t xml:space="preserve"> být </w:t>
      </w:r>
      <w:r>
        <w:rPr>
          <w:rFonts w:ascii="Arial" w:hAnsi="Arial" w:cs="Arial"/>
          <w:sz w:val="22"/>
          <w:szCs w:val="22"/>
        </w:rPr>
        <w:t xml:space="preserve">nanesen až po dostatečném odvětrání plynných složek vzniklých při </w:t>
      </w:r>
      <w:proofErr w:type="spellStart"/>
      <w:r>
        <w:rPr>
          <w:rFonts w:ascii="Arial" w:hAnsi="Arial" w:cs="Arial"/>
          <w:sz w:val="22"/>
          <w:szCs w:val="22"/>
        </w:rPr>
        <w:t>zesíťování</w:t>
      </w:r>
      <w:proofErr w:type="spellEnd"/>
      <w:r>
        <w:rPr>
          <w:rFonts w:ascii="Arial" w:hAnsi="Arial" w:cs="Arial"/>
          <w:sz w:val="22"/>
          <w:szCs w:val="22"/>
        </w:rPr>
        <w:t xml:space="preserve"> polyetylenu (XLPE)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AE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5178F">
        <w:rPr>
          <w:rFonts w:ascii="Arial" w:hAnsi="Arial" w:cs="Arial"/>
          <w:sz w:val="22"/>
          <w:szCs w:val="22"/>
        </w:rPr>
        <w:t xml:space="preserve">Žádné zbytky nebo kontaminace </w:t>
      </w:r>
      <w:r>
        <w:rPr>
          <w:rFonts w:ascii="Arial" w:hAnsi="Arial" w:cs="Arial"/>
          <w:sz w:val="22"/>
          <w:szCs w:val="22"/>
        </w:rPr>
        <w:t xml:space="preserve">nesmí </w:t>
      </w:r>
      <w:r w:rsidRPr="0015178F">
        <w:rPr>
          <w:rFonts w:ascii="Arial" w:hAnsi="Arial" w:cs="Arial"/>
          <w:sz w:val="22"/>
          <w:szCs w:val="22"/>
        </w:rPr>
        <w:t>být přítomny v nebo na vnějším plášti</w:t>
      </w:r>
      <w:r>
        <w:rPr>
          <w:rFonts w:ascii="Arial" w:hAnsi="Arial" w:cs="Arial"/>
          <w:sz w:val="22"/>
          <w:szCs w:val="22"/>
        </w:rPr>
        <w:t xml:space="preserve"> kabelu</w:t>
      </w:r>
      <w:r w:rsidRPr="0015178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5178F">
        <w:rPr>
          <w:rFonts w:ascii="Arial" w:hAnsi="Arial" w:cs="Arial"/>
          <w:sz w:val="22"/>
          <w:szCs w:val="22"/>
        </w:rPr>
        <w:t xml:space="preserve">Vnější plášť </w:t>
      </w:r>
      <w:r w:rsidRPr="00D7772A">
        <w:rPr>
          <w:rFonts w:ascii="Arial" w:hAnsi="Arial" w:cs="Arial"/>
          <w:sz w:val="22"/>
          <w:szCs w:val="22"/>
        </w:rPr>
        <w:t>musí být celistvý, jeho povrch hladký a nepoškozený</w:t>
      </w:r>
      <w:r w:rsidRPr="0015178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</w:t>
      </w:r>
      <w:r w:rsidRPr="0015178F">
        <w:rPr>
          <w:rFonts w:ascii="Arial" w:hAnsi="Arial" w:cs="Arial"/>
          <w:sz w:val="22"/>
          <w:szCs w:val="22"/>
        </w:rPr>
        <w:t xml:space="preserve">sou povoleny </w:t>
      </w:r>
      <w:r>
        <w:rPr>
          <w:rFonts w:ascii="Arial" w:hAnsi="Arial" w:cs="Arial"/>
          <w:sz w:val="22"/>
          <w:szCs w:val="22"/>
        </w:rPr>
        <w:t>j</w:t>
      </w:r>
      <w:r w:rsidRPr="0015178F">
        <w:rPr>
          <w:rFonts w:ascii="Arial" w:hAnsi="Arial" w:cs="Arial"/>
          <w:sz w:val="22"/>
          <w:szCs w:val="22"/>
        </w:rPr>
        <w:t xml:space="preserve">ednotlivé vady ≤ 0,5 mm v případě, že </w:t>
      </w:r>
      <w:r>
        <w:rPr>
          <w:rFonts w:ascii="Arial" w:hAnsi="Arial" w:cs="Arial"/>
          <w:sz w:val="22"/>
          <w:szCs w:val="22"/>
        </w:rPr>
        <w:t xml:space="preserve">je dodržena </w:t>
      </w:r>
      <w:r w:rsidRPr="0015178F">
        <w:rPr>
          <w:rFonts w:ascii="Arial" w:hAnsi="Arial" w:cs="Arial"/>
          <w:sz w:val="22"/>
          <w:szCs w:val="22"/>
        </w:rPr>
        <w:t>minimální tloušťka</w:t>
      </w:r>
      <w:r>
        <w:rPr>
          <w:rFonts w:ascii="Arial" w:hAnsi="Arial" w:cs="Arial"/>
          <w:sz w:val="22"/>
          <w:szCs w:val="22"/>
        </w:rPr>
        <w:t xml:space="preserve"> v místě vady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AF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Profil </w:t>
      </w:r>
      <w:r w:rsidRPr="0015178F">
        <w:rPr>
          <w:rFonts w:ascii="Arial" w:hAnsi="Arial" w:cs="Arial"/>
          <w:sz w:val="22"/>
          <w:szCs w:val="22"/>
        </w:rPr>
        <w:t xml:space="preserve">kabelu musí být kruhový s maximální odchylkou ≤ </w:t>
      </w:r>
      <w:proofErr w:type="gramStart"/>
      <w:r w:rsidRPr="0015178F">
        <w:rPr>
          <w:rFonts w:ascii="Arial" w:hAnsi="Arial" w:cs="Arial"/>
          <w:sz w:val="22"/>
          <w:szCs w:val="22"/>
        </w:rPr>
        <w:t>2,5%</w:t>
      </w:r>
      <w:proofErr w:type="gramEnd"/>
      <w:r w:rsidRPr="0015178F">
        <w:rPr>
          <w:rFonts w:ascii="Arial" w:hAnsi="Arial" w:cs="Arial"/>
          <w:sz w:val="22"/>
          <w:szCs w:val="22"/>
        </w:rPr>
        <w:t xml:space="preserve"> z naměřených minimální</w:t>
      </w:r>
      <w:r>
        <w:rPr>
          <w:rFonts w:ascii="Arial" w:hAnsi="Arial" w:cs="Arial"/>
          <w:sz w:val="22"/>
          <w:szCs w:val="22"/>
        </w:rPr>
        <w:t>ch</w:t>
      </w:r>
      <w:r w:rsidRPr="0015178F">
        <w:rPr>
          <w:rFonts w:ascii="Arial" w:hAnsi="Arial" w:cs="Arial"/>
          <w:sz w:val="22"/>
          <w:szCs w:val="22"/>
        </w:rPr>
        <w:t xml:space="preserve"> hodnot vnějšího průměru, </w:t>
      </w:r>
      <w:r>
        <w:rPr>
          <w:rFonts w:ascii="Arial" w:hAnsi="Arial" w:cs="Arial"/>
          <w:sz w:val="22"/>
          <w:szCs w:val="22"/>
        </w:rPr>
        <w:t>měřeno podle</w:t>
      </w:r>
      <w:r w:rsidRPr="0015178F">
        <w:rPr>
          <w:rFonts w:ascii="Arial" w:hAnsi="Arial" w:cs="Arial"/>
          <w:sz w:val="22"/>
          <w:szCs w:val="22"/>
        </w:rPr>
        <w:t xml:space="preserve"> HD 605, 2.1.3.2.</w:t>
      </w:r>
      <w:r>
        <w:rPr>
          <w:rFonts w:ascii="Arial" w:hAnsi="Arial" w:cs="Arial"/>
          <w:sz w:val="22"/>
          <w:szCs w:val="22"/>
        </w:rPr>
        <w:t xml:space="preserve"> (ČSN 34 7010-82).</w:t>
      </w:r>
    </w:p>
    <w:p w14:paraId="088089B0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5178F">
        <w:rPr>
          <w:rFonts w:ascii="Arial" w:hAnsi="Arial" w:cs="Arial"/>
          <w:sz w:val="22"/>
          <w:szCs w:val="22"/>
        </w:rPr>
        <w:t xml:space="preserve">Průměrná hodnota tloušťky vnějšího pláště musí být </w:t>
      </w:r>
      <w:r>
        <w:rPr>
          <w:rFonts w:ascii="Arial" w:hAnsi="Arial" w:cs="Arial"/>
          <w:sz w:val="22"/>
          <w:szCs w:val="22"/>
        </w:rPr>
        <w:t xml:space="preserve">rovna </w:t>
      </w:r>
      <w:r w:rsidRPr="0015178F">
        <w:rPr>
          <w:rFonts w:ascii="Arial" w:hAnsi="Arial" w:cs="Arial"/>
          <w:sz w:val="22"/>
          <w:szCs w:val="22"/>
        </w:rPr>
        <w:t>alespoň jmenovit</w:t>
      </w:r>
      <w:r>
        <w:rPr>
          <w:rFonts w:ascii="Arial" w:hAnsi="Arial" w:cs="Arial"/>
          <w:sz w:val="22"/>
          <w:szCs w:val="22"/>
        </w:rPr>
        <w:t>é</w:t>
      </w:r>
      <w:r w:rsidRPr="0015178F">
        <w:rPr>
          <w:rFonts w:ascii="Arial" w:hAnsi="Arial" w:cs="Arial"/>
          <w:sz w:val="22"/>
          <w:szCs w:val="22"/>
        </w:rPr>
        <w:t xml:space="preserve"> hodnot</w:t>
      </w:r>
      <w:r>
        <w:rPr>
          <w:rFonts w:ascii="Arial" w:hAnsi="Arial" w:cs="Arial"/>
          <w:sz w:val="22"/>
          <w:szCs w:val="22"/>
        </w:rPr>
        <w:t>ě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B1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Tvrdost pláště </w:t>
      </w:r>
      <w:proofErr w:type="spellStart"/>
      <w:r w:rsidRPr="0015178F">
        <w:rPr>
          <w:rFonts w:ascii="Arial" w:hAnsi="Arial" w:cs="Arial"/>
          <w:sz w:val="22"/>
          <w:szCs w:val="22"/>
        </w:rPr>
        <w:t>Shore</w:t>
      </w:r>
      <w:proofErr w:type="spellEnd"/>
      <w:r w:rsidRPr="0015178F">
        <w:rPr>
          <w:rFonts w:ascii="Arial" w:hAnsi="Arial" w:cs="Arial"/>
          <w:sz w:val="22"/>
          <w:szCs w:val="22"/>
        </w:rPr>
        <w:t xml:space="preserve"> D </w:t>
      </w:r>
      <w:r>
        <w:rPr>
          <w:rFonts w:ascii="Arial" w:hAnsi="Arial" w:cs="Arial"/>
          <w:sz w:val="22"/>
          <w:szCs w:val="22"/>
        </w:rPr>
        <w:t>m</w:t>
      </w:r>
      <w:r w:rsidRPr="0015178F">
        <w:rPr>
          <w:rFonts w:ascii="Arial" w:hAnsi="Arial" w:cs="Arial"/>
          <w:sz w:val="22"/>
          <w:szCs w:val="22"/>
        </w:rPr>
        <w:t xml:space="preserve">usí být 60 </w:t>
      </w:r>
      <w:r w:rsidRPr="00F65729">
        <w:rPr>
          <w:rFonts w:ascii="Arial" w:hAnsi="Arial" w:cs="Arial"/>
          <w:sz w:val="22"/>
          <w:szCs w:val="22"/>
          <w:vertAlign w:val="superscript"/>
        </w:rPr>
        <w:t>+0 / -3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B2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Barva pláště je černá a musí být UV stabilní.</w:t>
      </w:r>
    </w:p>
    <w:p w14:paraId="088089B3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B4" w14:textId="77777777" w:rsidR="00931992" w:rsidRPr="00506044" w:rsidRDefault="00931992" w:rsidP="00931992">
      <w:pPr>
        <w:pStyle w:val="Nadpis3"/>
        <w:rPr>
          <w:noProof/>
        </w:rPr>
      </w:pPr>
      <w:r>
        <w:rPr>
          <w:noProof/>
        </w:rPr>
        <w:t>Identifikace, označení a popis</w:t>
      </w:r>
    </w:p>
    <w:p w14:paraId="088089B5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jazyce.</w:t>
      </w:r>
    </w:p>
    <w:p w14:paraId="088089B6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B7" w14:textId="77777777" w:rsidR="00931992" w:rsidRPr="00695D34" w:rsidRDefault="00931992" w:rsidP="0093199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695D34">
        <w:rPr>
          <w:rFonts w:ascii="Arial" w:hAnsi="Arial" w:cs="Arial"/>
          <w:b/>
          <w:noProof/>
          <w:sz w:val="22"/>
          <w:szCs w:val="22"/>
        </w:rPr>
        <w:t>Popis na plášti kabelu:</w:t>
      </w:r>
    </w:p>
    <w:p w14:paraId="088089B8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Popis</w:t>
      </w:r>
      <w:r w:rsidRPr="00FD3CCF">
        <w:rPr>
          <w:rFonts w:ascii="Arial" w:hAnsi="Arial" w:cs="Arial"/>
          <w:noProof/>
          <w:sz w:val="22"/>
          <w:szCs w:val="22"/>
        </w:rPr>
        <w:t xml:space="preserve"> se </w:t>
      </w:r>
      <w:r>
        <w:rPr>
          <w:rFonts w:ascii="Arial" w:hAnsi="Arial" w:cs="Arial"/>
          <w:noProof/>
          <w:sz w:val="22"/>
          <w:szCs w:val="22"/>
        </w:rPr>
        <w:t>aplikuje</w:t>
      </w:r>
      <w:r w:rsidRPr="00FD3CCF">
        <w:rPr>
          <w:rFonts w:ascii="Arial" w:hAnsi="Arial" w:cs="Arial"/>
          <w:noProof/>
          <w:sz w:val="22"/>
          <w:szCs w:val="22"/>
        </w:rPr>
        <w:t xml:space="preserve"> na </w:t>
      </w:r>
      <w:r>
        <w:rPr>
          <w:rFonts w:ascii="Arial" w:hAnsi="Arial" w:cs="Arial"/>
          <w:noProof/>
          <w:sz w:val="22"/>
          <w:szCs w:val="22"/>
        </w:rPr>
        <w:t xml:space="preserve">studený </w:t>
      </w:r>
      <w:r w:rsidRPr="00FD3CCF">
        <w:rPr>
          <w:rFonts w:ascii="Arial" w:hAnsi="Arial" w:cs="Arial"/>
          <w:noProof/>
          <w:sz w:val="22"/>
          <w:szCs w:val="22"/>
        </w:rPr>
        <w:t>vnější pláš</w:t>
      </w:r>
      <w:r>
        <w:rPr>
          <w:rFonts w:ascii="Arial" w:hAnsi="Arial" w:cs="Arial"/>
          <w:noProof/>
          <w:sz w:val="22"/>
          <w:szCs w:val="22"/>
        </w:rPr>
        <w:t xml:space="preserve">ť protisknutím nebo vyražením </w:t>
      </w:r>
      <w:r w:rsidRPr="00FD3CCF">
        <w:rPr>
          <w:rFonts w:ascii="Arial" w:hAnsi="Arial" w:cs="Arial"/>
          <w:noProof/>
          <w:sz w:val="22"/>
          <w:szCs w:val="22"/>
        </w:rPr>
        <w:t>a musí obsahovat následující údaje:</w:t>
      </w:r>
    </w:p>
    <w:p w14:paraId="088089B9" w14:textId="5BF56236" w:rsidR="00931992" w:rsidRDefault="00AC69E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>
        <w:rPr>
          <w:rFonts w:ascii="Arial" w:hAnsi="Arial" w:cs="Arial"/>
          <w:noProof/>
          <w:sz w:val="22"/>
          <w:szCs w:val="22"/>
        </w:rPr>
        <w:t xml:space="preserve"> (metráž)</w:t>
      </w:r>
    </w:p>
    <w:p w14:paraId="6669B9F9" w14:textId="2A6ABEEC" w:rsidR="00C0728D" w:rsidRPr="00C0728D" w:rsidRDefault="00C0728D" w:rsidP="00C0728D">
      <w:pPr>
        <w:pStyle w:val="Odstavecseseznamem"/>
        <w:numPr>
          <w:ilvl w:val="0"/>
          <w:numId w:val="21"/>
        </w:numPr>
        <w:spacing w:before="60"/>
        <w:jc w:val="both"/>
        <w:rPr>
          <w:rFonts w:ascii="Arial" w:hAnsi="Arial" w:cs="Arial"/>
          <w:noProof/>
          <w:sz w:val="22"/>
          <w:szCs w:val="22"/>
          <w:u w:val="single"/>
        </w:rPr>
      </w:pPr>
      <w:r w:rsidRPr="00C0728D">
        <w:rPr>
          <w:rFonts w:ascii="Arial" w:hAnsi="Arial" w:cs="Arial"/>
          <w:noProof/>
          <w:sz w:val="22"/>
          <w:szCs w:val="22"/>
          <w:u w:val="single"/>
        </w:rPr>
        <w:t>linie</w:t>
      </w:r>
    </w:p>
    <w:p w14:paraId="088089BA" w14:textId="38DB0B59" w:rsidR="00931992" w:rsidRDefault="00931992" w:rsidP="00931992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lastRenderedPageBreak/>
        <w:t>název výrobce</w:t>
      </w:r>
      <w:r w:rsidR="00C0728D">
        <w:rPr>
          <w:rFonts w:ascii="Arial" w:hAnsi="Arial" w:cs="Arial"/>
          <w:noProof/>
          <w:sz w:val="22"/>
          <w:szCs w:val="22"/>
        </w:rPr>
        <w:t xml:space="preserve"> nebo jeho značka (právně chráněna a musí být j</w:t>
      </w:r>
      <w:r w:rsidR="00AC69EF">
        <w:rPr>
          <w:rFonts w:ascii="Arial" w:hAnsi="Arial" w:cs="Arial"/>
          <w:noProof/>
          <w:sz w:val="22"/>
          <w:szCs w:val="22"/>
        </w:rPr>
        <w:t>e</w:t>
      </w:r>
      <w:r w:rsidR="00C0728D">
        <w:rPr>
          <w:rFonts w:ascii="Arial" w:hAnsi="Arial" w:cs="Arial"/>
          <w:noProof/>
          <w:sz w:val="22"/>
          <w:szCs w:val="22"/>
        </w:rPr>
        <w:t>dnoznačně identifikovatelná pro daného výrobce)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</w:t>
      </w:r>
      <w:r w:rsidR="00C0728D" w:rsidRPr="00FD3CCF">
        <w:rPr>
          <w:rFonts w:ascii="Arial" w:hAnsi="Arial" w:cs="Arial"/>
          <w:noProof/>
          <w:sz w:val="22"/>
          <w:szCs w:val="22"/>
        </w:rPr>
        <w:t>rok výroby</w:t>
      </w:r>
      <w:r w:rsidR="00C0728D">
        <w:rPr>
          <w:rFonts w:ascii="Arial" w:hAnsi="Arial" w:cs="Arial"/>
          <w:noProof/>
          <w:sz w:val="22"/>
          <w:szCs w:val="22"/>
        </w:rPr>
        <w:t xml:space="preserve">, </w:t>
      </w:r>
      <w:r w:rsidRPr="00FD3CCF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>ové označení dle normy včetně napěťové hladiny</w:t>
      </w:r>
      <w:r w:rsidRPr="00FD3CCF">
        <w:rPr>
          <w:rFonts w:ascii="Arial" w:hAnsi="Arial" w:cs="Arial"/>
          <w:noProof/>
          <w:sz w:val="22"/>
          <w:szCs w:val="22"/>
        </w:rPr>
        <w:t>,</w:t>
      </w:r>
      <w:r w:rsidR="00C0728D">
        <w:rPr>
          <w:rFonts w:ascii="Arial" w:hAnsi="Arial" w:cs="Arial"/>
          <w:noProof/>
          <w:sz w:val="22"/>
          <w:szCs w:val="22"/>
        </w:rPr>
        <w:t xml:space="preserve"> </w:t>
      </w:r>
      <w:r w:rsidR="00AC69EF">
        <w:rPr>
          <w:rFonts w:ascii="Arial" w:hAnsi="Arial" w:cs="Arial"/>
          <w:noProof/>
          <w:sz w:val="22"/>
          <w:szCs w:val="22"/>
        </w:rPr>
        <w:t>třída reakce na oheň</w:t>
      </w:r>
      <w:r w:rsidRPr="00FD3CCF">
        <w:rPr>
          <w:rFonts w:ascii="Arial" w:hAnsi="Arial" w:cs="Arial"/>
          <w:noProof/>
          <w:sz w:val="22"/>
          <w:szCs w:val="22"/>
        </w:rPr>
        <w:t>, číselný kód</w:t>
      </w:r>
      <w:r>
        <w:rPr>
          <w:rFonts w:ascii="Arial" w:hAnsi="Arial" w:cs="Arial"/>
          <w:noProof/>
          <w:sz w:val="22"/>
          <w:szCs w:val="22"/>
        </w:rPr>
        <w:t xml:space="preserve"> (číslo výrobní šarže)</w:t>
      </w:r>
    </w:p>
    <w:p w14:paraId="541FDF8F" w14:textId="738C4B02" w:rsidR="00AC69EF" w:rsidRDefault="00AC69EF" w:rsidP="00931992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Příklad:</w:t>
      </w:r>
    </w:p>
    <w:p w14:paraId="68268D20" w14:textId="0BE1BF62" w:rsidR="00AC69EF" w:rsidRPr="00FD3CCF" w:rsidRDefault="00AC69EF" w:rsidP="00931992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Název </w:t>
      </w:r>
      <w:proofErr w:type="gramStart"/>
      <w:r>
        <w:rPr>
          <w:rFonts w:ascii="Arial" w:hAnsi="Arial" w:cs="Arial"/>
          <w:noProof/>
          <w:sz w:val="22"/>
          <w:szCs w:val="22"/>
        </w:rPr>
        <w:t xml:space="preserve">výrobce 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 w:rsidRPr="00EC3094">
        <w:rPr>
          <w:rFonts w:ascii="Wingdings 3" w:hAnsi="Wingdings 3"/>
        </w:rPr>
        <w:t></w:t>
      </w:r>
      <w:proofErr w:type="gramEnd"/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 xml:space="preserve">0276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202</w:t>
      </w:r>
      <w:r>
        <w:rPr>
          <w:rFonts w:ascii="Arial" w:hAnsi="Arial" w:cs="Arial"/>
          <w:noProof/>
          <w:sz w:val="22"/>
          <w:szCs w:val="22"/>
        </w:rPr>
        <w:t>1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NA2XS(F)2Y 1x</w:t>
      </w:r>
      <w:r>
        <w:rPr>
          <w:rFonts w:ascii="Arial" w:hAnsi="Arial" w:cs="Arial"/>
          <w:noProof/>
          <w:sz w:val="22"/>
          <w:szCs w:val="22"/>
        </w:rPr>
        <w:t>24</w:t>
      </w:r>
      <w:r w:rsidRPr="00AC69EF">
        <w:rPr>
          <w:rFonts w:ascii="Arial" w:hAnsi="Arial" w:cs="Arial"/>
          <w:noProof/>
          <w:sz w:val="22"/>
          <w:szCs w:val="22"/>
        </w:rPr>
        <w:t>0 R</w:t>
      </w:r>
      <w:r>
        <w:rPr>
          <w:rFonts w:ascii="Arial" w:hAnsi="Arial" w:cs="Arial"/>
          <w:noProof/>
          <w:sz w:val="22"/>
          <w:szCs w:val="22"/>
        </w:rPr>
        <w:t>M</w:t>
      </w:r>
      <w:r w:rsidRPr="00AC69EF">
        <w:rPr>
          <w:rFonts w:ascii="Arial" w:hAnsi="Arial" w:cs="Arial"/>
          <w:noProof/>
          <w:sz w:val="22"/>
          <w:szCs w:val="22"/>
        </w:rPr>
        <w:t>/25 12</w:t>
      </w:r>
      <w:r>
        <w:rPr>
          <w:rFonts w:ascii="Arial" w:hAnsi="Arial" w:cs="Arial"/>
          <w:noProof/>
          <w:sz w:val="22"/>
          <w:szCs w:val="22"/>
        </w:rPr>
        <w:t>,7</w:t>
      </w:r>
      <w:r w:rsidRPr="00AC69EF">
        <w:rPr>
          <w:rFonts w:ascii="Arial" w:hAnsi="Arial" w:cs="Arial"/>
          <w:noProof/>
          <w:sz w:val="22"/>
          <w:szCs w:val="22"/>
        </w:rPr>
        <w:t>/2</w:t>
      </w:r>
      <w:r>
        <w:rPr>
          <w:rFonts w:ascii="Arial" w:hAnsi="Arial" w:cs="Arial"/>
          <w:noProof/>
          <w:sz w:val="22"/>
          <w:szCs w:val="22"/>
        </w:rPr>
        <w:t>2</w:t>
      </w:r>
      <w:r w:rsidRPr="00AC69EF">
        <w:rPr>
          <w:rFonts w:ascii="Arial" w:hAnsi="Arial" w:cs="Arial"/>
          <w:noProof/>
          <w:sz w:val="22"/>
          <w:szCs w:val="22"/>
        </w:rPr>
        <w:t xml:space="preserve"> kV </w:t>
      </w:r>
      <w:r w:rsidR="00D008B2">
        <w:rPr>
          <w:rFonts w:ascii="Arial" w:hAnsi="Arial" w:cs="Arial"/>
          <w:noProof/>
          <w:sz w:val="22"/>
          <w:szCs w:val="22"/>
        </w:rPr>
        <w:t>F</w:t>
      </w:r>
      <w:r w:rsidRPr="00AC69EF">
        <w:rPr>
          <w:rFonts w:ascii="Arial" w:hAnsi="Arial" w:cs="Arial"/>
          <w:noProof/>
          <w:sz w:val="22"/>
          <w:szCs w:val="22"/>
        </w:rPr>
        <w:t>ca XXXX</w:t>
      </w:r>
    </w:p>
    <w:p w14:paraId="088089BB" w14:textId="3A73C962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2970D27" w14:textId="015FEB4E" w:rsidR="00AC69EF" w:rsidRPr="00C0728D" w:rsidRDefault="00AC69EF" w:rsidP="00AC69EF">
      <w:pPr>
        <w:pStyle w:val="Odstavecseseznamem"/>
        <w:numPr>
          <w:ilvl w:val="0"/>
          <w:numId w:val="21"/>
        </w:numPr>
        <w:spacing w:before="60"/>
        <w:jc w:val="both"/>
        <w:rPr>
          <w:rFonts w:ascii="Arial" w:hAnsi="Arial" w:cs="Arial"/>
          <w:noProof/>
          <w:sz w:val="22"/>
          <w:szCs w:val="22"/>
          <w:u w:val="single"/>
        </w:rPr>
      </w:pPr>
      <w:r w:rsidRPr="00C0728D">
        <w:rPr>
          <w:rFonts w:ascii="Arial" w:hAnsi="Arial" w:cs="Arial"/>
          <w:noProof/>
          <w:sz w:val="22"/>
          <w:szCs w:val="22"/>
          <w:u w:val="single"/>
        </w:rPr>
        <w:t>linie</w:t>
      </w:r>
      <w:r>
        <w:rPr>
          <w:rFonts w:ascii="Arial" w:hAnsi="Arial" w:cs="Arial"/>
          <w:noProof/>
          <w:sz w:val="22"/>
          <w:szCs w:val="22"/>
          <w:u w:val="single"/>
        </w:rPr>
        <w:t xml:space="preserve"> (diametrálně umístěná k</w:t>
      </w:r>
      <w:r w:rsidR="0023376F">
        <w:rPr>
          <w:rFonts w:ascii="Arial" w:hAnsi="Arial" w:cs="Arial"/>
          <w:noProof/>
          <w:sz w:val="22"/>
          <w:szCs w:val="22"/>
          <w:u w:val="single"/>
        </w:rPr>
        <w:t> první linii)</w:t>
      </w:r>
    </w:p>
    <w:p w14:paraId="57E06C81" w14:textId="0BEA3A6C" w:rsidR="00AC69E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název výrobce</w:t>
      </w:r>
      <w:r>
        <w:rPr>
          <w:rFonts w:ascii="Arial" w:hAnsi="Arial" w:cs="Arial"/>
          <w:noProof/>
          <w:sz w:val="22"/>
          <w:szCs w:val="22"/>
        </w:rPr>
        <w:t xml:space="preserve"> nebo jeho značka (právně chráněna a musí být jednoznačně identifikovatelná pro daného výrobce)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rok výroby</w:t>
      </w:r>
      <w:r>
        <w:rPr>
          <w:rFonts w:ascii="Arial" w:hAnsi="Arial" w:cs="Arial"/>
          <w:noProof/>
          <w:sz w:val="22"/>
          <w:szCs w:val="22"/>
        </w:rPr>
        <w:t xml:space="preserve">, zkrácené </w:t>
      </w:r>
      <w:r w:rsidRPr="00FD3CCF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>ové označení dle normy, napěťová hladina</w:t>
      </w:r>
      <w:r w:rsidRPr="00FD3CCF">
        <w:rPr>
          <w:rFonts w:ascii="Arial" w:hAnsi="Arial" w:cs="Arial"/>
          <w:noProof/>
          <w:sz w:val="22"/>
          <w:szCs w:val="22"/>
        </w:rPr>
        <w:t>,</w:t>
      </w:r>
      <w:r>
        <w:rPr>
          <w:rFonts w:ascii="Arial" w:hAnsi="Arial" w:cs="Arial"/>
          <w:noProof/>
          <w:sz w:val="22"/>
          <w:szCs w:val="22"/>
        </w:rPr>
        <w:t xml:space="preserve"> třída reakce na oheň</w:t>
      </w:r>
      <w:r w:rsidRPr="00FD3CCF">
        <w:rPr>
          <w:rFonts w:ascii="Arial" w:hAnsi="Arial" w:cs="Arial"/>
          <w:noProof/>
          <w:sz w:val="22"/>
          <w:szCs w:val="22"/>
        </w:rPr>
        <w:t>,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>
        <w:rPr>
          <w:rFonts w:ascii="Arial" w:hAnsi="Arial" w:cs="Arial"/>
          <w:noProof/>
          <w:sz w:val="22"/>
          <w:szCs w:val="22"/>
        </w:rPr>
        <w:t xml:space="preserve"> (metráž)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</w:p>
    <w:p w14:paraId="6C0DCEFC" w14:textId="77777777" w:rsidR="00AC69E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</w:p>
    <w:p w14:paraId="57AF7AD0" w14:textId="3F6A4CB7" w:rsidR="00AC69E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Příklad:</w:t>
      </w:r>
    </w:p>
    <w:p w14:paraId="02075143" w14:textId="0524915D" w:rsidR="00AC69EF" w:rsidRPr="00FD3CC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Název </w:t>
      </w:r>
      <w:proofErr w:type="gramStart"/>
      <w:r>
        <w:rPr>
          <w:rFonts w:ascii="Arial" w:hAnsi="Arial" w:cs="Arial"/>
          <w:noProof/>
          <w:sz w:val="22"/>
          <w:szCs w:val="22"/>
        </w:rPr>
        <w:t xml:space="preserve">výrobce 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 w:rsidRPr="00EC3094">
        <w:rPr>
          <w:rFonts w:ascii="Wingdings 3" w:hAnsi="Wingdings 3"/>
        </w:rPr>
        <w:t></w:t>
      </w:r>
      <w:proofErr w:type="gramEnd"/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 xml:space="preserve">0276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202</w:t>
      </w:r>
      <w:r>
        <w:rPr>
          <w:rFonts w:ascii="Arial" w:hAnsi="Arial" w:cs="Arial"/>
          <w:noProof/>
          <w:sz w:val="22"/>
          <w:szCs w:val="22"/>
        </w:rPr>
        <w:t>1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NA2XS(F)2Y 12</w:t>
      </w:r>
      <w:r>
        <w:rPr>
          <w:rFonts w:ascii="Arial" w:hAnsi="Arial" w:cs="Arial"/>
          <w:noProof/>
          <w:sz w:val="22"/>
          <w:szCs w:val="22"/>
        </w:rPr>
        <w:t>,7</w:t>
      </w:r>
      <w:r w:rsidRPr="00AC69EF">
        <w:rPr>
          <w:rFonts w:ascii="Arial" w:hAnsi="Arial" w:cs="Arial"/>
          <w:noProof/>
          <w:sz w:val="22"/>
          <w:szCs w:val="22"/>
        </w:rPr>
        <w:t>/2</w:t>
      </w:r>
      <w:r>
        <w:rPr>
          <w:rFonts w:ascii="Arial" w:hAnsi="Arial" w:cs="Arial"/>
          <w:noProof/>
          <w:sz w:val="22"/>
          <w:szCs w:val="22"/>
        </w:rPr>
        <w:t>2</w:t>
      </w:r>
      <w:r w:rsidRPr="00AC69EF">
        <w:rPr>
          <w:rFonts w:ascii="Arial" w:hAnsi="Arial" w:cs="Arial"/>
          <w:noProof/>
          <w:sz w:val="22"/>
          <w:szCs w:val="22"/>
        </w:rPr>
        <w:t xml:space="preserve"> kV </w:t>
      </w:r>
      <w:r w:rsidR="00D008B2">
        <w:rPr>
          <w:rFonts w:ascii="Arial" w:hAnsi="Arial" w:cs="Arial"/>
          <w:noProof/>
          <w:sz w:val="22"/>
          <w:szCs w:val="22"/>
        </w:rPr>
        <w:t>F</w:t>
      </w:r>
      <w:r w:rsidRPr="00AC69EF">
        <w:rPr>
          <w:rFonts w:ascii="Arial" w:hAnsi="Arial" w:cs="Arial"/>
          <w:noProof/>
          <w:sz w:val="22"/>
          <w:szCs w:val="22"/>
        </w:rPr>
        <w:t xml:space="preserve">ca </w:t>
      </w:r>
      <w:r>
        <w:rPr>
          <w:rFonts w:ascii="Arial" w:hAnsi="Arial" w:cs="Arial"/>
          <w:noProof/>
          <w:sz w:val="22"/>
          <w:szCs w:val="22"/>
        </w:rPr>
        <w:t>0051 m</w:t>
      </w:r>
    </w:p>
    <w:p w14:paraId="6DC526B1" w14:textId="77777777" w:rsidR="00AC69EF" w:rsidRDefault="00AC69EF" w:rsidP="00AC69E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70193FD" w14:textId="77777777" w:rsidR="00AC69EF" w:rsidRDefault="00AC69E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BC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Místo názvu výrobce může být použitá ochranná známka výrobce</w:t>
      </w:r>
      <w:r w:rsidRPr="00FD3CCF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Z</w:t>
      </w:r>
      <w:r w:rsidRPr="00FD3CCF">
        <w:rPr>
          <w:rFonts w:ascii="Arial" w:hAnsi="Arial" w:cs="Arial"/>
          <w:noProof/>
          <w:sz w:val="22"/>
          <w:szCs w:val="22"/>
        </w:rPr>
        <w:t xml:space="preserve">načení </w:t>
      </w:r>
      <w:r>
        <w:rPr>
          <w:rFonts w:ascii="Arial" w:hAnsi="Arial" w:cs="Arial"/>
          <w:noProof/>
          <w:sz w:val="22"/>
          <w:szCs w:val="22"/>
        </w:rPr>
        <w:t xml:space="preserve">délky pak </w:t>
      </w:r>
      <w:r w:rsidRPr="00FD3CCF">
        <w:rPr>
          <w:rFonts w:ascii="Arial" w:hAnsi="Arial" w:cs="Arial"/>
          <w:noProof/>
          <w:sz w:val="22"/>
          <w:szCs w:val="22"/>
        </w:rPr>
        <w:t>může být použit</w:t>
      </w:r>
      <w:r>
        <w:rPr>
          <w:rFonts w:ascii="Arial" w:hAnsi="Arial" w:cs="Arial"/>
          <w:noProof/>
          <w:sz w:val="22"/>
          <w:szCs w:val="22"/>
        </w:rPr>
        <w:t>o</w:t>
      </w:r>
      <w:r w:rsidRPr="00FD3CCF">
        <w:rPr>
          <w:rFonts w:ascii="Arial" w:hAnsi="Arial" w:cs="Arial"/>
          <w:noProof/>
          <w:sz w:val="22"/>
          <w:szCs w:val="22"/>
        </w:rPr>
        <w:t xml:space="preserve"> v druhém řádku.</w:t>
      </w:r>
    </w:p>
    <w:p w14:paraId="4225B0B0" w14:textId="77777777" w:rsidR="00215405" w:rsidRDefault="00215405" w:rsidP="00215405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0" w:name="_Hlk76995281"/>
      <w:r w:rsidRPr="00215405">
        <w:rPr>
          <w:rFonts w:ascii="Arial" w:hAnsi="Arial" w:cs="Arial"/>
          <w:noProof/>
          <w:sz w:val="22"/>
          <w:szCs w:val="22"/>
        </w:rPr>
        <w:t>Musí být použita klasifikace třídy reakce na oheň dle Nařízení Evropského parlamentu a Rady (EU) č. 305/2011 (CPR).</w:t>
      </w:r>
    </w:p>
    <w:bookmarkEnd w:id="0"/>
    <w:p w14:paraId="088089BD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Číselný kód </w:t>
      </w:r>
      <w:r>
        <w:rPr>
          <w:rFonts w:ascii="Arial" w:hAnsi="Arial" w:cs="Arial"/>
          <w:noProof/>
          <w:sz w:val="22"/>
          <w:szCs w:val="22"/>
        </w:rPr>
        <w:t xml:space="preserve">může být použit </w:t>
      </w:r>
      <w:r w:rsidRPr="00FD3CCF">
        <w:rPr>
          <w:rFonts w:ascii="Arial" w:hAnsi="Arial" w:cs="Arial"/>
          <w:noProof/>
          <w:sz w:val="22"/>
          <w:szCs w:val="22"/>
        </w:rPr>
        <w:t xml:space="preserve">pouze jednou </w:t>
      </w:r>
      <w:r>
        <w:rPr>
          <w:rFonts w:ascii="Arial" w:hAnsi="Arial" w:cs="Arial"/>
          <w:noProof/>
          <w:sz w:val="22"/>
          <w:szCs w:val="22"/>
        </w:rPr>
        <w:t xml:space="preserve">pro danného </w:t>
      </w:r>
      <w:r w:rsidRPr="00FD3CCF">
        <w:rPr>
          <w:rFonts w:ascii="Arial" w:hAnsi="Arial" w:cs="Arial"/>
          <w:noProof/>
          <w:sz w:val="22"/>
          <w:szCs w:val="22"/>
        </w:rPr>
        <w:t xml:space="preserve">výrobce, </w:t>
      </w:r>
      <w:r>
        <w:rPr>
          <w:rFonts w:ascii="Arial" w:hAnsi="Arial" w:cs="Arial"/>
          <w:noProof/>
          <w:sz w:val="22"/>
          <w:szCs w:val="22"/>
        </w:rPr>
        <w:t>výrobní</w:t>
      </w:r>
      <w:r w:rsidRPr="00FD3CCF">
        <w:rPr>
          <w:rFonts w:ascii="Arial" w:hAnsi="Arial" w:cs="Arial"/>
          <w:noProof/>
          <w:sz w:val="22"/>
          <w:szCs w:val="22"/>
        </w:rPr>
        <w:t xml:space="preserve"> nebo </w:t>
      </w:r>
      <w:r>
        <w:rPr>
          <w:rFonts w:ascii="Arial" w:hAnsi="Arial" w:cs="Arial"/>
          <w:noProof/>
          <w:sz w:val="22"/>
          <w:szCs w:val="22"/>
        </w:rPr>
        <w:t>dodací délku</w:t>
      </w:r>
      <w:r w:rsidRPr="00FD3CCF">
        <w:rPr>
          <w:rFonts w:ascii="Arial" w:hAnsi="Arial" w:cs="Arial"/>
          <w:noProof/>
          <w:sz w:val="22"/>
          <w:szCs w:val="22"/>
        </w:rPr>
        <w:t>, rok výroby a typ kabelu.</w:t>
      </w:r>
    </w:p>
    <w:p w14:paraId="088089BE" w14:textId="77777777" w:rsidR="00931992" w:rsidRPr="00630A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 musí být vyznačena bez přerušení v souvislé řadě.</w:t>
      </w:r>
    </w:p>
    <w:p w14:paraId="088089BF" w14:textId="77777777" w:rsidR="00931992" w:rsidRPr="00630A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0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Velikost písma: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>≥ 5 mm</w:t>
      </w:r>
    </w:p>
    <w:p w14:paraId="088089C1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2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Hloubka </w:t>
      </w:r>
      <w:r>
        <w:rPr>
          <w:rFonts w:ascii="Arial" w:hAnsi="Arial" w:cs="Arial"/>
          <w:noProof/>
          <w:sz w:val="22"/>
          <w:szCs w:val="22"/>
        </w:rPr>
        <w:t xml:space="preserve">nebo </w:t>
      </w:r>
      <w:r w:rsidRPr="00FD3CCF">
        <w:rPr>
          <w:rFonts w:ascii="Arial" w:hAnsi="Arial" w:cs="Arial"/>
          <w:noProof/>
          <w:sz w:val="22"/>
          <w:szCs w:val="22"/>
        </w:rPr>
        <w:t>výška</w:t>
      </w:r>
      <w:r>
        <w:rPr>
          <w:rFonts w:ascii="Arial" w:hAnsi="Arial" w:cs="Arial"/>
          <w:noProof/>
          <w:sz w:val="22"/>
          <w:szCs w:val="22"/>
        </w:rPr>
        <w:t xml:space="preserve"> vyražení</w:t>
      </w:r>
      <w:r w:rsidRPr="00FD3CCF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přibližně 0,3 mm </w:t>
      </w:r>
    </w:p>
    <w:p w14:paraId="088089C3" w14:textId="77777777" w:rsidR="00931992" w:rsidRDefault="00931992" w:rsidP="00931992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(</w:t>
      </w:r>
      <w:r>
        <w:rPr>
          <w:rFonts w:ascii="Arial" w:hAnsi="Arial" w:cs="Arial"/>
          <w:noProof/>
          <w:sz w:val="22"/>
          <w:szCs w:val="22"/>
        </w:rPr>
        <w:t xml:space="preserve">musí být dodržena </w:t>
      </w:r>
      <w:r w:rsidRPr="00FD3CCF">
        <w:rPr>
          <w:rFonts w:ascii="Arial" w:hAnsi="Arial" w:cs="Arial"/>
          <w:noProof/>
          <w:sz w:val="22"/>
          <w:szCs w:val="22"/>
        </w:rPr>
        <w:t xml:space="preserve">minimální tloušťka </w:t>
      </w:r>
      <w:r>
        <w:rPr>
          <w:rFonts w:ascii="Arial" w:hAnsi="Arial" w:cs="Arial"/>
          <w:noProof/>
          <w:sz w:val="22"/>
          <w:szCs w:val="22"/>
        </w:rPr>
        <w:t>v</w:t>
      </w:r>
      <w:r w:rsidRPr="00FD3CCF">
        <w:rPr>
          <w:rFonts w:ascii="Arial" w:hAnsi="Arial" w:cs="Arial"/>
          <w:noProof/>
          <w:sz w:val="22"/>
          <w:szCs w:val="22"/>
        </w:rPr>
        <w:t>nější</w:t>
      </w:r>
      <w:r>
        <w:rPr>
          <w:rFonts w:ascii="Arial" w:hAnsi="Arial" w:cs="Arial"/>
          <w:noProof/>
          <w:sz w:val="22"/>
          <w:szCs w:val="22"/>
        </w:rPr>
        <w:t>ho pláště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i v místech s popisem</w:t>
      </w:r>
      <w:r w:rsidRPr="00FD3CCF">
        <w:rPr>
          <w:rFonts w:ascii="Arial" w:hAnsi="Arial" w:cs="Arial"/>
          <w:noProof/>
          <w:sz w:val="22"/>
          <w:szCs w:val="22"/>
        </w:rPr>
        <w:t>)</w:t>
      </w:r>
    </w:p>
    <w:p w14:paraId="088089C4" w14:textId="14EAFE2E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Typové označení</w:t>
      </w:r>
      <w:r w:rsidR="005A116F">
        <w:rPr>
          <w:rFonts w:ascii="Arial" w:hAnsi="Arial" w:cs="Arial"/>
          <w:noProof/>
          <w:sz w:val="22"/>
          <w:szCs w:val="22"/>
        </w:rPr>
        <w:t xml:space="preserve"> (příklad)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088089C5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6" w14:textId="008B6021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NA2XS</w:t>
      </w:r>
      <w:r w:rsidR="006000B2">
        <w:rPr>
          <w:rFonts w:ascii="Arial" w:hAnsi="Arial" w:cs="Arial"/>
          <w:noProof/>
          <w:sz w:val="22"/>
          <w:szCs w:val="22"/>
        </w:rPr>
        <w:t>(F)</w:t>
      </w:r>
      <w:r>
        <w:rPr>
          <w:rFonts w:ascii="Arial" w:hAnsi="Arial" w:cs="Arial"/>
          <w:noProof/>
          <w:sz w:val="22"/>
          <w:szCs w:val="22"/>
        </w:rPr>
        <w:t>2Y  1 x 150 R</w:t>
      </w:r>
      <w:r w:rsidR="00875681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>/25  12,7/22 (25) kV</w:t>
      </w:r>
    </w:p>
    <w:p w14:paraId="088089C7" w14:textId="1C4E75EF" w:rsidR="00931992" w:rsidRDefault="006000B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808A3F" wp14:editId="767260E5">
                <wp:simplePos x="0" y="0"/>
                <wp:positionH relativeFrom="column">
                  <wp:posOffset>382905</wp:posOffset>
                </wp:positionH>
                <wp:positionV relativeFrom="paragraph">
                  <wp:posOffset>40005</wp:posOffset>
                </wp:positionV>
                <wp:extent cx="0" cy="1284389"/>
                <wp:effectExtent l="0" t="0" r="19050" b="11430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438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8C436" id="Přímá spojnice 2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15pt,3.15pt" to="30.15pt,1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808A41" wp14:editId="1AB9CEB9">
                <wp:simplePos x="0" y="0"/>
                <wp:positionH relativeFrom="column">
                  <wp:posOffset>4445</wp:posOffset>
                </wp:positionH>
                <wp:positionV relativeFrom="paragraph">
                  <wp:posOffset>33020</wp:posOffset>
                </wp:positionV>
                <wp:extent cx="765810" cy="3810"/>
                <wp:effectExtent l="0" t="0" r="34290" b="3429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2C5035" id="Přímá spojnice 2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2.6pt" to="60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808A43" wp14:editId="693FE7D6">
                <wp:simplePos x="0" y="0"/>
                <wp:positionH relativeFrom="column">
                  <wp:posOffset>915035</wp:posOffset>
                </wp:positionH>
                <wp:positionV relativeFrom="paragraph">
                  <wp:posOffset>27940</wp:posOffset>
                </wp:positionV>
                <wp:extent cx="0" cy="1109980"/>
                <wp:effectExtent l="0" t="0" r="19050" b="1397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99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4388B" id="Přímá spojnice 16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05pt,2.2pt" to="72.05pt,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808A45" wp14:editId="02EC5F98">
                <wp:simplePos x="0" y="0"/>
                <wp:positionH relativeFrom="column">
                  <wp:posOffset>837565</wp:posOffset>
                </wp:positionH>
                <wp:positionV relativeFrom="paragraph">
                  <wp:posOffset>25400</wp:posOffset>
                </wp:positionV>
                <wp:extent cx="150466" cy="0"/>
                <wp:effectExtent l="0" t="0" r="21590" b="190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AE56E" id="Přímá spojnice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95pt,2pt" to="77.8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808A3B" wp14:editId="37E49127">
                <wp:simplePos x="0" y="0"/>
                <wp:positionH relativeFrom="column">
                  <wp:posOffset>1221105</wp:posOffset>
                </wp:positionH>
                <wp:positionV relativeFrom="paragraph">
                  <wp:posOffset>36830</wp:posOffset>
                </wp:positionV>
                <wp:extent cx="0" cy="898525"/>
                <wp:effectExtent l="0" t="0" r="19050" b="15875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8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28279" id="Přímá spojnice 2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15pt,2.9pt" to="96.1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808A3D" wp14:editId="2B132486">
                <wp:simplePos x="0" y="0"/>
                <wp:positionH relativeFrom="column">
                  <wp:posOffset>1143000</wp:posOffset>
                </wp:positionH>
                <wp:positionV relativeFrom="paragraph">
                  <wp:posOffset>36830</wp:posOffset>
                </wp:positionV>
                <wp:extent cx="149860" cy="0"/>
                <wp:effectExtent l="0" t="0" r="21590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96651" id="Přímá spojnice 2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2.9pt" to="10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808A39" wp14:editId="03A066B6">
                <wp:simplePos x="0" y="0"/>
                <wp:positionH relativeFrom="column">
                  <wp:posOffset>1461135</wp:posOffset>
                </wp:positionH>
                <wp:positionV relativeFrom="paragraph">
                  <wp:posOffset>36195</wp:posOffset>
                </wp:positionV>
                <wp:extent cx="0" cy="683260"/>
                <wp:effectExtent l="0" t="0" r="19050" b="2159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7655E" id="Přímá spojnice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05pt,2.85pt" to="115.05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08A37" wp14:editId="7B36DB2D">
                <wp:simplePos x="0" y="0"/>
                <wp:positionH relativeFrom="column">
                  <wp:posOffset>1381760</wp:posOffset>
                </wp:positionH>
                <wp:positionV relativeFrom="paragraph">
                  <wp:posOffset>35560</wp:posOffset>
                </wp:positionV>
                <wp:extent cx="150495" cy="0"/>
                <wp:effectExtent l="0" t="0" r="20955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FC5BB" id="Přímá spojnice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8pt,2.8pt" to="120.6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808A33" wp14:editId="2E9B4C8D">
                <wp:simplePos x="0" y="0"/>
                <wp:positionH relativeFrom="column">
                  <wp:posOffset>1689735</wp:posOffset>
                </wp:positionH>
                <wp:positionV relativeFrom="paragraph">
                  <wp:posOffset>48895</wp:posOffset>
                </wp:positionV>
                <wp:extent cx="0" cy="491490"/>
                <wp:effectExtent l="0" t="0" r="19050" b="2286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C2461" id="Přímá spojnice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05pt,3.85pt" to="133.0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808A35" wp14:editId="423E88A9">
                <wp:simplePos x="0" y="0"/>
                <wp:positionH relativeFrom="column">
                  <wp:posOffset>1608455</wp:posOffset>
                </wp:positionH>
                <wp:positionV relativeFrom="paragraph">
                  <wp:posOffset>40005</wp:posOffset>
                </wp:positionV>
                <wp:extent cx="149860" cy="0"/>
                <wp:effectExtent l="0" t="0" r="2159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DAEE6" id="Přímá spojnice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65pt,3.15pt" to="138.4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08A2F" wp14:editId="3EE6627E">
                <wp:simplePos x="0" y="0"/>
                <wp:positionH relativeFrom="column">
                  <wp:posOffset>2216150</wp:posOffset>
                </wp:positionH>
                <wp:positionV relativeFrom="paragraph">
                  <wp:posOffset>45085</wp:posOffset>
                </wp:positionV>
                <wp:extent cx="0" cy="292100"/>
                <wp:effectExtent l="0" t="0" r="19050" b="1270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C9C76" id="Přímá spojnice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pt,3.55pt" to="174.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08A31" wp14:editId="5AD5E29E">
                <wp:simplePos x="0" y="0"/>
                <wp:positionH relativeFrom="column">
                  <wp:posOffset>1888435</wp:posOffset>
                </wp:positionH>
                <wp:positionV relativeFrom="paragraph">
                  <wp:posOffset>32054</wp:posOffset>
                </wp:positionV>
                <wp:extent cx="623570" cy="0"/>
                <wp:effectExtent l="0" t="0" r="2413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1D3EEB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7pt,2.5pt" to="197.8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088089C8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08A47" wp14:editId="47020972">
                <wp:simplePos x="0" y="0"/>
                <wp:positionH relativeFrom="column">
                  <wp:posOffset>2214245</wp:posOffset>
                </wp:positionH>
                <wp:positionV relativeFrom="paragraph">
                  <wp:posOffset>140335</wp:posOffset>
                </wp:positionV>
                <wp:extent cx="436577" cy="0"/>
                <wp:effectExtent l="0" t="0" r="0" b="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57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C260B" id="Přímá spojnice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35pt,11.05pt" to="20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jmenovitá napětí</w:t>
      </w:r>
    </w:p>
    <w:p w14:paraId="088089C9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808A49" wp14:editId="7AF6072B">
                <wp:simplePos x="0" y="0"/>
                <wp:positionH relativeFrom="column">
                  <wp:posOffset>1688465</wp:posOffset>
                </wp:positionH>
                <wp:positionV relativeFrom="paragraph">
                  <wp:posOffset>134620</wp:posOffset>
                </wp:positionV>
                <wp:extent cx="955675" cy="3810"/>
                <wp:effectExtent l="0" t="0" r="34925" b="3429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675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5BC1F8" id="Přímá spojnice 9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95pt,10.6pt" to="208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jmenovitý průřez stínění (mm</w:t>
      </w:r>
      <w:r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088089CA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808A4B" wp14:editId="52F4495C">
                <wp:simplePos x="0" y="0"/>
                <wp:positionH relativeFrom="column">
                  <wp:posOffset>1459865</wp:posOffset>
                </wp:positionH>
                <wp:positionV relativeFrom="paragraph">
                  <wp:posOffset>114935</wp:posOffset>
                </wp:positionV>
                <wp:extent cx="1186180" cy="0"/>
                <wp:effectExtent l="0" t="0" r="0" b="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F5EEFA" id="Přímá spojnice 1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05pt" to="208.3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typ a tvar jádra</w:t>
      </w:r>
    </w:p>
    <w:p w14:paraId="088089CB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808A4D" wp14:editId="2412811C">
                <wp:simplePos x="0" y="0"/>
                <wp:positionH relativeFrom="column">
                  <wp:posOffset>1219835</wp:posOffset>
                </wp:positionH>
                <wp:positionV relativeFrom="paragraph">
                  <wp:posOffset>133349</wp:posOffset>
                </wp:positionV>
                <wp:extent cx="1424940" cy="6985"/>
                <wp:effectExtent l="0" t="0" r="22860" b="31115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4940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2B606" id="Přímá spojnice 1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05pt,10.5pt" to="208.2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jmenovitý průřez žíly (mm</w:t>
      </w:r>
      <w:r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088089CC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808A4F" wp14:editId="6A9156B7">
                <wp:simplePos x="0" y="0"/>
                <wp:positionH relativeFrom="column">
                  <wp:posOffset>918845</wp:posOffset>
                </wp:positionH>
                <wp:positionV relativeFrom="paragraph">
                  <wp:posOffset>136525</wp:posOffset>
                </wp:positionV>
                <wp:extent cx="1764665" cy="3810"/>
                <wp:effectExtent l="0" t="0" r="26035" b="3429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4665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9B661" id="Přímá spojnice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35pt,10.75pt" to="211.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počet žil</w:t>
      </w:r>
    </w:p>
    <w:p w14:paraId="088089CD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808A51" wp14:editId="3DDE387F">
                <wp:simplePos x="0" y="0"/>
                <wp:positionH relativeFrom="column">
                  <wp:posOffset>377825</wp:posOffset>
                </wp:positionH>
                <wp:positionV relativeFrom="paragraph">
                  <wp:posOffset>124460</wp:posOffset>
                </wp:positionV>
                <wp:extent cx="2306320" cy="7620"/>
                <wp:effectExtent l="0" t="0" r="36830" b="30480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63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DC30AB" id="Přímá spojnice 2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75pt,9.8pt" to="211.3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088089CE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F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088089D0" w14:textId="42B424D9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74F4744" w14:textId="77777777" w:rsidR="006000B2" w:rsidRDefault="006000B2" w:rsidP="006000B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N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k</w:t>
      </w:r>
      <w:r w:rsidRPr="005D47D0">
        <w:rPr>
          <w:rFonts w:ascii="Arial" w:hAnsi="Arial" w:cs="Arial"/>
          <w:noProof/>
          <w:sz w:val="22"/>
          <w:szCs w:val="22"/>
        </w:rPr>
        <w:t>abel podle specifikace</w:t>
      </w:r>
      <w:r>
        <w:rPr>
          <w:rFonts w:ascii="Arial" w:hAnsi="Arial" w:cs="Arial"/>
          <w:noProof/>
          <w:sz w:val="22"/>
          <w:szCs w:val="22"/>
        </w:rPr>
        <w:t xml:space="preserve"> normy</w:t>
      </w:r>
    </w:p>
    <w:p w14:paraId="088089D1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h</w:t>
      </w:r>
      <w:r w:rsidRPr="005D47D0">
        <w:rPr>
          <w:rFonts w:ascii="Arial" w:hAnsi="Arial" w:cs="Arial"/>
          <w:noProof/>
          <w:sz w:val="22"/>
          <w:szCs w:val="22"/>
        </w:rPr>
        <w:t>liníkové jádro</w:t>
      </w:r>
    </w:p>
    <w:p w14:paraId="088089D2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–</w:t>
      </w:r>
      <w:r w:rsidRPr="00FC038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m</w:t>
      </w:r>
      <w:r w:rsidRPr="005D47D0">
        <w:rPr>
          <w:rFonts w:ascii="Arial" w:hAnsi="Arial" w:cs="Arial"/>
          <w:noProof/>
          <w:sz w:val="22"/>
          <w:szCs w:val="22"/>
        </w:rPr>
        <w:t>ěděné jádro (bez zkratky)</w:t>
      </w:r>
    </w:p>
    <w:p w14:paraId="088089D3" w14:textId="56BBBC58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2X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i</w:t>
      </w:r>
      <w:r w:rsidRPr="005D47D0">
        <w:rPr>
          <w:rFonts w:ascii="Arial" w:hAnsi="Arial" w:cs="Arial"/>
          <w:noProof/>
          <w:sz w:val="22"/>
          <w:szCs w:val="22"/>
        </w:rPr>
        <w:t>zolace z</w:t>
      </w:r>
      <w:r w:rsidR="006000B2">
        <w:rPr>
          <w:rFonts w:ascii="Arial" w:hAnsi="Arial" w:cs="Arial"/>
          <w:noProof/>
          <w:sz w:val="22"/>
          <w:szCs w:val="22"/>
        </w:rPr>
        <w:t> </w:t>
      </w:r>
      <w:r>
        <w:rPr>
          <w:rFonts w:ascii="Arial" w:hAnsi="Arial" w:cs="Arial"/>
          <w:noProof/>
          <w:sz w:val="22"/>
          <w:szCs w:val="22"/>
        </w:rPr>
        <w:t>XLPE</w:t>
      </w:r>
    </w:p>
    <w:p w14:paraId="66C54F35" w14:textId="4D00BF0D" w:rsidR="006000B2" w:rsidRPr="005D47D0" w:rsidRDefault="006000B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měděné drátové stínění</w:t>
      </w:r>
    </w:p>
    <w:p w14:paraId="088089D4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(F)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podélná odolnost proti vodě</w:t>
      </w:r>
    </w:p>
    <w:p w14:paraId="088089D5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PE plášť</w:t>
      </w:r>
    </w:p>
    <w:p w14:paraId="088089D6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86C3B0F" w14:textId="77777777" w:rsidR="0023376F" w:rsidRDefault="0023376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D7" w14:textId="1DD34A93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typu tvaru jader:</w:t>
      </w:r>
    </w:p>
    <w:p w14:paraId="088089D8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D9" w14:textId="77777777" w:rsidR="00931992" w:rsidRPr="004B621A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kruhové jádro</w:t>
      </w:r>
    </w:p>
    <w:p w14:paraId="088089DA" w14:textId="77777777" w:rsidR="00931992" w:rsidRPr="004B621A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sektorové jádro</w:t>
      </w:r>
    </w:p>
    <w:p w14:paraId="088089DB" w14:textId="77777777" w:rsidR="00931992" w:rsidRPr="004B621A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 xml:space="preserve">plné </w:t>
      </w:r>
      <w:r>
        <w:rPr>
          <w:rFonts w:ascii="Arial" w:hAnsi="Arial" w:cs="Arial"/>
          <w:noProof/>
          <w:sz w:val="22"/>
          <w:szCs w:val="22"/>
        </w:rPr>
        <w:t xml:space="preserve">jednodrátové </w:t>
      </w:r>
      <w:r w:rsidRPr="004B621A">
        <w:rPr>
          <w:rFonts w:ascii="Arial" w:hAnsi="Arial" w:cs="Arial"/>
          <w:noProof/>
          <w:sz w:val="22"/>
          <w:szCs w:val="22"/>
        </w:rPr>
        <w:t>jádro</w:t>
      </w:r>
    </w:p>
    <w:p w14:paraId="088089DC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 xml:space="preserve">vícedrátové </w:t>
      </w:r>
      <w:r w:rsidRPr="004B621A">
        <w:rPr>
          <w:rFonts w:ascii="Arial" w:hAnsi="Arial" w:cs="Arial"/>
          <w:noProof/>
          <w:sz w:val="22"/>
          <w:szCs w:val="22"/>
        </w:rPr>
        <w:t>lanované jádro</w:t>
      </w:r>
    </w:p>
    <w:p w14:paraId="088089DD" w14:textId="77777777" w:rsidR="00931992" w:rsidRDefault="00931992" w:rsidP="00931992">
      <w:pPr>
        <w:rPr>
          <w:rFonts w:ascii="Arial" w:hAnsi="Arial" w:cs="Arial"/>
          <w:noProof/>
          <w:sz w:val="22"/>
          <w:szCs w:val="22"/>
        </w:rPr>
      </w:pPr>
    </w:p>
    <w:p w14:paraId="088089DE" w14:textId="77777777" w:rsidR="00931992" w:rsidRPr="00506044" w:rsidRDefault="00931992" w:rsidP="00931992">
      <w:pPr>
        <w:pStyle w:val="Nadpis3"/>
        <w:rPr>
          <w:noProof/>
        </w:rPr>
      </w:pPr>
      <w:r>
        <w:rPr>
          <w:noProof/>
        </w:rPr>
        <w:t>Doplňující požadavky pro jednožilové kabely s plným AL jádrem</w:t>
      </w:r>
    </w:p>
    <w:p w14:paraId="088089DF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Následující</w:t>
      </w:r>
      <w:r w:rsidRPr="00586317">
        <w:rPr>
          <w:rFonts w:ascii="Arial" w:hAnsi="Arial" w:cs="Arial"/>
          <w:noProof/>
          <w:sz w:val="22"/>
          <w:szCs w:val="22"/>
        </w:rPr>
        <w:t xml:space="preserve"> požadavky </w:t>
      </w:r>
      <w:r>
        <w:rPr>
          <w:rFonts w:ascii="Arial" w:hAnsi="Arial" w:cs="Arial"/>
          <w:noProof/>
          <w:sz w:val="22"/>
          <w:szCs w:val="22"/>
        </w:rPr>
        <w:t>pro</w:t>
      </w:r>
      <w:r w:rsidRPr="00586317">
        <w:rPr>
          <w:rFonts w:ascii="Arial" w:hAnsi="Arial" w:cs="Arial"/>
          <w:noProof/>
          <w:sz w:val="22"/>
          <w:szCs w:val="22"/>
        </w:rPr>
        <w:t xml:space="preserve"> kruho</w:t>
      </w:r>
      <w:r>
        <w:rPr>
          <w:rFonts w:ascii="Arial" w:hAnsi="Arial" w:cs="Arial"/>
          <w:noProof/>
          <w:sz w:val="22"/>
          <w:szCs w:val="22"/>
        </w:rPr>
        <w:t>vá</w:t>
      </w:r>
      <w:r w:rsidRPr="00586317">
        <w:rPr>
          <w:rFonts w:ascii="Arial" w:hAnsi="Arial" w:cs="Arial"/>
          <w:noProof/>
          <w:sz w:val="22"/>
          <w:szCs w:val="22"/>
        </w:rPr>
        <w:t xml:space="preserve"> lan</w:t>
      </w:r>
      <w:r>
        <w:rPr>
          <w:rFonts w:ascii="Arial" w:hAnsi="Arial" w:cs="Arial"/>
          <w:noProof/>
          <w:sz w:val="22"/>
          <w:szCs w:val="22"/>
        </w:rPr>
        <w:t>ovaná</w:t>
      </w:r>
      <w:r w:rsidRPr="0058631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komprimovaná jádra</w:t>
      </w:r>
      <w:r w:rsidRPr="0058631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odpovídající </w:t>
      </w:r>
      <w:r w:rsidRPr="00586317">
        <w:rPr>
          <w:rFonts w:ascii="Arial" w:hAnsi="Arial" w:cs="Arial"/>
          <w:noProof/>
          <w:sz w:val="22"/>
          <w:szCs w:val="22"/>
        </w:rPr>
        <w:t>harmonizační</w:t>
      </w:r>
      <w:r>
        <w:rPr>
          <w:rFonts w:ascii="Arial" w:hAnsi="Arial" w:cs="Arial"/>
          <w:noProof/>
          <w:sz w:val="22"/>
          <w:szCs w:val="22"/>
        </w:rPr>
        <w:t>mu</w:t>
      </w:r>
      <w:r w:rsidRPr="00586317">
        <w:rPr>
          <w:rFonts w:ascii="Arial" w:hAnsi="Arial" w:cs="Arial"/>
          <w:noProof/>
          <w:sz w:val="22"/>
          <w:szCs w:val="22"/>
        </w:rPr>
        <w:t xml:space="preserve"> dokument</w:t>
      </w:r>
      <w:r>
        <w:rPr>
          <w:rFonts w:ascii="Arial" w:hAnsi="Arial" w:cs="Arial"/>
          <w:noProof/>
          <w:sz w:val="22"/>
          <w:szCs w:val="22"/>
        </w:rPr>
        <w:t>u</w:t>
      </w:r>
      <w:r w:rsidRPr="00586317">
        <w:rPr>
          <w:rFonts w:ascii="Arial" w:hAnsi="Arial" w:cs="Arial"/>
          <w:noProof/>
          <w:sz w:val="22"/>
          <w:szCs w:val="22"/>
        </w:rPr>
        <w:t xml:space="preserve"> HD 620 </w:t>
      </w:r>
      <w:r>
        <w:rPr>
          <w:rFonts w:ascii="Arial" w:hAnsi="Arial" w:cs="Arial"/>
          <w:noProof/>
          <w:sz w:val="22"/>
          <w:szCs w:val="22"/>
        </w:rPr>
        <w:t xml:space="preserve">jsou platné </w:t>
      </w:r>
      <w:r w:rsidRPr="00586317">
        <w:rPr>
          <w:rFonts w:ascii="Arial" w:hAnsi="Arial" w:cs="Arial"/>
          <w:noProof/>
          <w:sz w:val="22"/>
          <w:szCs w:val="22"/>
        </w:rPr>
        <w:t>níže uvedené hodnoty pro kruhov</w:t>
      </w:r>
      <w:r>
        <w:rPr>
          <w:rFonts w:ascii="Arial" w:hAnsi="Arial" w:cs="Arial"/>
          <w:noProof/>
          <w:sz w:val="22"/>
          <w:szCs w:val="22"/>
        </w:rPr>
        <w:t>á</w:t>
      </w:r>
      <w:r w:rsidRPr="0058631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plná jádra jednožilových </w:t>
      </w:r>
      <w:r w:rsidRPr="0058631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586317">
        <w:rPr>
          <w:rFonts w:ascii="Arial" w:hAnsi="Arial" w:cs="Arial"/>
          <w:noProof/>
          <w:sz w:val="22"/>
          <w:szCs w:val="22"/>
        </w:rPr>
        <w:t>.</w:t>
      </w:r>
    </w:p>
    <w:p w14:paraId="088089E0" w14:textId="6D3BAEE9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01"/>
        <w:gridCol w:w="3396"/>
        <w:gridCol w:w="3398"/>
      </w:tblGrid>
      <w:tr w:rsidR="00931992" w14:paraId="088089F6" w14:textId="77777777" w:rsidTr="0023376F">
        <w:tc>
          <w:tcPr>
            <w:tcW w:w="3401" w:type="dxa"/>
            <w:vMerge w:val="restart"/>
            <w:vAlign w:val="center"/>
          </w:tcPr>
          <w:p w14:paraId="088089F3" w14:textId="77777777" w:rsidR="00931992" w:rsidRDefault="00931992" w:rsidP="00045CF0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Jednožilové kabely</w:t>
            </w:r>
          </w:p>
          <w:p w14:paraId="088089F4" w14:textId="77777777" w:rsidR="00931992" w:rsidRDefault="00931992" w:rsidP="00045CF0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Průřez a typ jádra</w:t>
            </w:r>
          </w:p>
        </w:tc>
        <w:tc>
          <w:tcPr>
            <w:tcW w:w="6794" w:type="dxa"/>
            <w:gridSpan w:val="2"/>
            <w:tcBorders>
              <w:bottom w:val="single" w:sz="4" w:space="0" w:color="auto"/>
            </w:tcBorders>
          </w:tcPr>
          <w:p w14:paraId="088089F5" w14:textId="25AE35FC" w:rsidR="00931992" w:rsidRDefault="0023376F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p</w:t>
            </w:r>
            <w:r w:rsidR="00931992">
              <w:rPr>
                <w:rFonts w:ascii="Arial" w:hAnsi="Arial" w:cs="Arial"/>
                <w:noProof/>
                <w:sz w:val="22"/>
                <w:szCs w:val="22"/>
              </w:rPr>
              <w:t>růměr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kabelu</w:t>
            </w:r>
          </w:p>
        </w:tc>
      </w:tr>
      <w:tr w:rsidR="00931992" w14:paraId="088089FA" w14:textId="77777777" w:rsidTr="0023376F">
        <w:tc>
          <w:tcPr>
            <w:tcW w:w="3401" w:type="dxa"/>
            <w:vMerge/>
          </w:tcPr>
          <w:p w14:paraId="088089F7" w14:textId="77777777" w:rsidR="00931992" w:rsidRDefault="00931992" w:rsidP="00045CF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6" w:type="dxa"/>
            <w:tcBorders>
              <w:bottom w:val="nil"/>
            </w:tcBorders>
          </w:tcPr>
          <w:p w14:paraId="088089F8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</w:t>
            </w:r>
          </w:p>
        </w:tc>
        <w:tc>
          <w:tcPr>
            <w:tcW w:w="3398" w:type="dxa"/>
            <w:tcBorders>
              <w:bottom w:val="nil"/>
            </w:tcBorders>
          </w:tcPr>
          <w:p w14:paraId="088089F9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</w:t>
            </w:r>
          </w:p>
        </w:tc>
      </w:tr>
      <w:tr w:rsidR="00931992" w14:paraId="088089FE" w14:textId="77777777" w:rsidTr="0023376F">
        <w:tc>
          <w:tcPr>
            <w:tcW w:w="3401" w:type="dxa"/>
            <w:vMerge/>
          </w:tcPr>
          <w:p w14:paraId="088089FB" w14:textId="77777777" w:rsidR="00931992" w:rsidRDefault="00931992" w:rsidP="00045CF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6" w:type="dxa"/>
            <w:tcBorders>
              <w:top w:val="nil"/>
            </w:tcBorders>
          </w:tcPr>
          <w:p w14:paraId="088089FC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[mm]</w:t>
            </w:r>
          </w:p>
        </w:tc>
        <w:tc>
          <w:tcPr>
            <w:tcW w:w="3398" w:type="dxa"/>
            <w:tcBorders>
              <w:top w:val="nil"/>
            </w:tcBorders>
          </w:tcPr>
          <w:p w14:paraId="088089FD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[mm]</w:t>
            </w:r>
          </w:p>
        </w:tc>
      </w:tr>
      <w:tr w:rsidR="00931992" w14:paraId="08808A02" w14:textId="77777777" w:rsidTr="0023376F">
        <w:tc>
          <w:tcPr>
            <w:tcW w:w="3401" w:type="dxa"/>
          </w:tcPr>
          <w:p w14:paraId="088089FF" w14:textId="4EFDB884" w:rsidR="00931992" w:rsidRDefault="0023376F" w:rsidP="00045CF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240 </w:t>
            </w:r>
            <w:r w:rsidR="00931992">
              <w:rPr>
                <w:rFonts w:ascii="Arial" w:hAnsi="Arial" w:cs="Arial"/>
                <w:noProof/>
                <w:sz w:val="22"/>
                <w:szCs w:val="22"/>
              </w:rPr>
              <w:t>RE</w:t>
            </w:r>
          </w:p>
        </w:tc>
        <w:tc>
          <w:tcPr>
            <w:tcW w:w="3396" w:type="dxa"/>
          </w:tcPr>
          <w:p w14:paraId="08808A00" w14:textId="6C15F11F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="0023376F">
              <w:rPr>
                <w:rFonts w:ascii="Arial" w:hAnsi="Arial" w:cs="Arial"/>
                <w:noProof/>
                <w:sz w:val="22"/>
                <w:szCs w:val="22"/>
              </w:rPr>
              <w:t>7</w:t>
            </w:r>
          </w:p>
        </w:tc>
        <w:tc>
          <w:tcPr>
            <w:tcW w:w="3398" w:type="dxa"/>
          </w:tcPr>
          <w:p w14:paraId="08808A01" w14:textId="2AE8D10B" w:rsidR="00931992" w:rsidRDefault="0023376F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</w:tr>
    </w:tbl>
    <w:p w14:paraId="08808A03" w14:textId="2759B900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81AEE2C" w14:textId="77777777" w:rsidR="0023376F" w:rsidRDefault="0023376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A04" w14:textId="77777777" w:rsidR="00931992" w:rsidRDefault="00931992" w:rsidP="00931992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08808A05" w14:textId="77777777" w:rsidR="00931992" w:rsidRDefault="00931992" w:rsidP="00931992">
      <w:pPr>
        <w:rPr>
          <w:rStyle w:val="nadpisclanku1"/>
          <w:b w:val="0"/>
          <w:sz w:val="24"/>
          <w:szCs w:val="24"/>
        </w:rPr>
      </w:pPr>
    </w:p>
    <w:p w14:paraId="08808A06" w14:textId="77777777" w:rsidR="004B4FE6" w:rsidRPr="00297B23" w:rsidRDefault="004B4FE6" w:rsidP="004B4FE6">
      <w:pPr>
        <w:pStyle w:val="Nadpis2"/>
        <w:rPr>
          <w:rStyle w:val="nadpisclanku1"/>
          <w:b/>
          <w:sz w:val="22"/>
          <w:szCs w:val="22"/>
        </w:rPr>
      </w:pPr>
      <w:r w:rsidRPr="00297B23">
        <w:rPr>
          <w:rStyle w:val="nadpisclanku1"/>
          <w:b/>
          <w:sz w:val="22"/>
          <w:szCs w:val="22"/>
        </w:rPr>
        <w:t>Typové zkoušky</w:t>
      </w:r>
    </w:p>
    <w:p w14:paraId="08808A07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Typové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08808A08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</w:p>
    <w:p w14:paraId="08808A09" w14:textId="77777777" w:rsidR="004B4FE6" w:rsidRPr="00297B23" w:rsidRDefault="007E0B19" w:rsidP="004B4FE6">
      <w:pPr>
        <w:pStyle w:val="Nadpis2"/>
        <w:rPr>
          <w:rStyle w:val="nadpisclanku1"/>
          <w:b/>
          <w:sz w:val="22"/>
          <w:szCs w:val="22"/>
        </w:rPr>
      </w:pPr>
      <w:bookmarkStart w:id="1" w:name="_Hlk86058465"/>
      <w:r w:rsidRPr="00297B23">
        <w:rPr>
          <w:rStyle w:val="nadpisclanku1"/>
          <w:b/>
          <w:sz w:val="22"/>
          <w:szCs w:val="22"/>
        </w:rPr>
        <w:t xml:space="preserve">Životnostní </w:t>
      </w:r>
      <w:r w:rsidR="004B4FE6" w:rsidRPr="00297B23">
        <w:rPr>
          <w:rStyle w:val="nadpisclanku1"/>
          <w:b/>
          <w:sz w:val="22"/>
          <w:szCs w:val="22"/>
        </w:rPr>
        <w:t>zkoušky</w:t>
      </w:r>
    </w:p>
    <w:p w14:paraId="08808A0A" w14:textId="1DED671B" w:rsidR="004B4FE6" w:rsidRDefault="004B4FE6" w:rsidP="004B4FE6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Životnostní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5BE7E4E7" w14:textId="22A9DA02" w:rsidR="009307AA" w:rsidRDefault="0023376F" w:rsidP="0023376F">
      <w:pPr>
        <w:rPr>
          <w:rStyle w:val="nadpisclanku1"/>
          <w:b w:val="0"/>
          <w:sz w:val="22"/>
          <w:szCs w:val="22"/>
        </w:rPr>
      </w:pPr>
      <w:r w:rsidRPr="0023376F">
        <w:rPr>
          <w:rStyle w:val="nadpisclanku1"/>
          <w:b w:val="0"/>
          <w:sz w:val="22"/>
          <w:szCs w:val="22"/>
        </w:rPr>
        <w:t>Zkušební postup je definován v souladu s</w:t>
      </w:r>
      <w:r w:rsidR="0096236D">
        <w:rPr>
          <w:rStyle w:val="nadpisclanku1"/>
          <w:b w:val="0"/>
          <w:sz w:val="22"/>
          <w:szCs w:val="22"/>
        </w:rPr>
        <w:t> ČSN 34 7010-82 (</w:t>
      </w:r>
      <w:r w:rsidRPr="0023376F">
        <w:rPr>
          <w:rStyle w:val="nadpisclanku1"/>
          <w:b w:val="0"/>
          <w:sz w:val="22"/>
          <w:szCs w:val="22"/>
        </w:rPr>
        <w:t>VDE 0276-605</w:t>
      </w:r>
      <w:r w:rsidR="0096236D">
        <w:rPr>
          <w:rStyle w:val="nadpisclanku1"/>
          <w:b w:val="0"/>
          <w:sz w:val="22"/>
          <w:szCs w:val="22"/>
        </w:rPr>
        <w:t>)</w:t>
      </w:r>
      <w:r w:rsidRPr="0023376F">
        <w:rPr>
          <w:rStyle w:val="nadpisclanku1"/>
          <w:b w:val="0"/>
          <w:sz w:val="22"/>
          <w:szCs w:val="22"/>
        </w:rPr>
        <w:t xml:space="preserve">. </w:t>
      </w:r>
    </w:p>
    <w:p w14:paraId="035216CB" w14:textId="7F4122B0" w:rsidR="009307AA" w:rsidRDefault="009307AA" w:rsidP="0023376F">
      <w:pPr>
        <w:rPr>
          <w:rStyle w:val="nadpisclanku1"/>
          <w:b w:val="0"/>
          <w:sz w:val="22"/>
          <w:szCs w:val="22"/>
        </w:rPr>
      </w:pPr>
    </w:p>
    <w:bookmarkEnd w:id="1"/>
    <w:p w14:paraId="08808A0C" w14:textId="77777777" w:rsidR="004B4FE6" w:rsidRPr="00297B23" w:rsidRDefault="004B4FE6" w:rsidP="004B4FE6">
      <w:pPr>
        <w:pStyle w:val="Nadpis2"/>
        <w:rPr>
          <w:rStyle w:val="nadpisclanku1"/>
          <w:b/>
          <w:sz w:val="22"/>
          <w:szCs w:val="22"/>
        </w:rPr>
      </w:pPr>
      <w:r w:rsidRPr="00297B23">
        <w:rPr>
          <w:rStyle w:val="nadpisclanku1"/>
          <w:b/>
          <w:sz w:val="22"/>
          <w:szCs w:val="22"/>
        </w:rPr>
        <w:t>Výběrové zkoušky</w:t>
      </w:r>
    </w:p>
    <w:p w14:paraId="08808A0D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Výběrové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08808A0E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</w:p>
    <w:p w14:paraId="08808A0F" w14:textId="77777777" w:rsidR="004B4FE6" w:rsidRPr="00297B23" w:rsidRDefault="004B4FE6" w:rsidP="004B4FE6">
      <w:pPr>
        <w:pStyle w:val="Nadpis2"/>
        <w:rPr>
          <w:rStyle w:val="nadpisclanku1"/>
          <w:b/>
          <w:sz w:val="22"/>
          <w:szCs w:val="22"/>
        </w:rPr>
      </w:pPr>
      <w:r w:rsidRPr="00297B23">
        <w:rPr>
          <w:rStyle w:val="nadpisclanku1"/>
          <w:b/>
          <w:sz w:val="22"/>
          <w:szCs w:val="22"/>
        </w:rPr>
        <w:t>Kusové zkoušky</w:t>
      </w:r>
    </w:p>
    <w:p w14:paraId="08808A10" w14:textId="77777777" w:rsidR="00931992" w:rsidRDefault="004B4FE6" w:rsidP="00931992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Kusové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08808A11" w14:textId="77777777" w:rsidR="00D749D8" w:rsidRPr="0067759D" w:rsidRDefault="00D749D8" w:rsidP="00931992">
      <w:pPr>
        <w:rPr>
          <w:rStyle w:val="nadpisclanku1"/>
          <w:b w:val="0"/>
          <w:sz w:val="22"/>
          <w:szCs w:val="22"/>
        </w:rPr>
      </w:pPr>
    </w:p>
    <w:p w14:paraId="08808A12" w14:textId="77777777" w:rsidR="00931992" w:rsidRPr="0067759D" w:rsidRDefault="00931992" w:rsidP="00447EF0">
      <w:pPr>
        <w:pStyle w:val="Nadpis2"/>
        <w:rPr>
          <w:rStyle w:val="nadpisclanku1"/>
          <w:b/>
          <w:sz w:val="22"/>
          <w:szCs w:val="22"/>
        </w:rPr>
      </w:pPr>
      <w:r w:rsidRPr="0067759D">
        <w:rPr>
          <w:rStyle w:val="nadpisclanku1"/>
          <w:b/>
          <w:sz w:val="22"/>
          <w:szCs w:val="22"/>
        </w:rPr>
        <w:t>Kontrola a testování</w:t>
      </w:r>
    </w:p>
    <w:p w14:paraId="08808A13" w14:textId="77777777" w:rsidR="00931992" w:rsidRDefault="008544A9" w:rsidP="00931992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</w:t>
      </w:r>
      <w:r w:rsidR="00931992" w:rsidRPr="0067759D">
        <w:rPr>
          <w:rStyle w:val="nadpisclanku1"/>
          <w:b w:val="0"/>
          <w:sz w:val="22"/>
          <w:szCs w:val="22"/>
        </w:rPr>
        <w:t>si vyhrazuje právo</w:t>
      </w:r>
      <w:r w:rsidR="00931992">
        <w:rPr>
          <w:rStyle w:val="nadpisclanku1"/>
          <w:b w:val="0"/>
          <w:sz w:val="22"/>
          <w:szCs w:val="22"/>
        </w:rPr>
        <w:t xml:space="preserve"> provést </w:t>
      </w:r>
      <w:r w:rsidR="00931992" w:rsidRPr="0067759D">
        <w:rPr>
          <w:rStyle w:val="nadpisclanku1"/>
          <w:b w:val="0"/>
          <w:sz w:val="22"/>
          <w:szCs w:val="22"/>
        </w:rPr>
        <w:t>kontrol</w:t>
      </w:r>
      <w:r w:rsidR="00931992">
        <w:rPr>
          <w:rStyle w:val="nadpisclanku1"/>
          <w:b w:val="0"/>
          <w:sz w:val="22"/>
          <w:szCs w:val="22"/>
        </w:rPr>
        <w:t>u</w:t>
      </w:r>
      <w:r w:rsidR="00931992" w:rsidRPr="0067759D">
        <w:rPr>
          <w:rStyle w:val="nadpisclanku1"/>
          <w:b w:val="0"/>
          <w:sz w:val="22"/>
          <w:szCs w:val="22"/>
        </w:rPr>
        <w:t xml:space="preserve"> </w:t>
      </w:r>
      <w:r w:rsidR="00931992">
        <w:rPr>
          <w:rStyle w:val="nadpisclanku1"/>
          <w:b w:val="0"/>
          <w:sz w:val="22"/>
          <w:szCs w:val="22"/>
        </w:rPr>
        <w:t xml:space="preserve">objednaných </w:t>
      </w:r>
      <w:r w:rsidR="00931992" w:rsidRPr="0067759D">
        <w:rPr>
          <w:rStyle w:val="nadpisclanku1"/>
          <w:b w:val="0"/>
          <w:sz w:val="22"/>
          <w:szCs w:val="22"/>
        </w:rPr>
        <w:t>kabel</w:t>
      </w:r>
      <w:r w:rsidR="00931992">
        <w:rPr>
          <w:rStyle w:val="nadpisclanku1"/>
          <w:b w:val="0"/>
          <w:sz w:val="22"/>
          <w:szCs w:val="22"/>
        </w:rPr>
        <w:t xml:space="preserve">ů ve </w:t>
      </w:r>
      <w:proofErr w:type="gramStart"/>
      <w:r w:rsidR="00931992">
        <w:rPr>
          <w:rStyle w:val="nadpisclanku1"/>
          <w:b w:val="0"/>
          <w:sz w:val="22"/>
          <w:szCs w:val="22"/>
        </w:rPr>
        <w:t>výrobě</w:t>
      </w:r>
      <w:proofErr w:type="gramEnd"/>
      <w:r w:rsidR="00931992">
        <w:rPr>
          <w:rStyle w:val="nadpisclanku1"/>
          <w:b w:val="0"/>
          <w:sz w:val="22"/>
          <w:szCs w:val="22"/>
        </w:rPr>
        <w:t xml:space="preserve"> a to sám nebo prostřednictvím pověřených zástupců.</w:t>
      </w:r>
    </w:p>
    <w:p w14:paraId="08808A14" w14:textId="77777777" w:rsidR="00931992" w:rsidRPr="0067759D" w:rsidRDefault="00931992" w:rsidP="00931992">
      <w:pPr>
        <w:rPr>
          <w:rStyle w:val="nadpisclanku1"/>
          <w:b w:val="0"/>
          <w:sz w:val="22"/>
          <w:szCs w:val="22"/>
        </w:rPr>
      </w:pPr>
      <w:r w:rsidRPr="0067759D">
        <w:rPr>
          <w:rStyle w:val="nadpisclanku1"/>
          <w:b w:val="0"/>
          <w:sz w:val="22"/>
          <w:szCs w:val="22"/>
        </w:rPr>
        <w:t>Př</w:t>
      </w:r>
      <w:r>
        <w:rPr>
          <w:rStyle w:val="nadpisclanku1"/>
          <w:b w:val="0"/>
          <w:sz w:val="22"/>
          <w:szCs w:val="22"/>
        </w:rPr>
        <w:t>evzetí</w:t>
      </w:r>
      <w:r w:rsidRPr="0067759D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objednaných </w:t>
      </w:r>
      <w:r w:rsidRPr="0067759D">
        <w:rPr>
          <w:rStyle w:val="nadpisclanku1"/>
          <w:b w:val="0"/>
          <w:sz w:val="22"/>
          <w:szCs w:val="22"/>
        </w:rPr>
        <w:t>kabelů závisí na výsledku kontrol</w:t>
      </w:r>
      <w:r>
        <w:rPr>
          <w:rStyle w:val="nadpisclanku1"/>
          <w:b w:val="0"/>
          <w:sz w:val="22"/>
          <w:szCs w:val="22"/>
        </w:rPr>
        <w:t>y</w:t>
      </w:r>
      <w:r w:rsidRPr="0067759D">
        <w:rPr>
          <w:rStyle w:val="nadpisclanku1"/>
          <w:b w:val="0"/>
          <w:sz w:val="22"/>
          <w:szCs w:val="22"/>
        </w:rPr>
        <w:t xml:space="preserve"> a na obsahu dokumentů</w:t>
      </w:r>
      <w:r>
        <w:rPr>
          <w:rStyle w:val="nadpisclanku1"/>
          <w:b w:val="0"/>
          <w:sz w:val="22"/>
          <w:szCs w:val="22"/>
        </w:rPr>
        <w:t>, které jsou</w:t>
      </w:r>
      <w:r w:rsidRPr="0067759D">
        <w:rPr>
          <w:rStyle w:val="nadpisclanku1"/>
          <w:b w:val="0"/>
          <w:sz w:val="22"/>
          <w:szCs w:val="22"/>
        </w:rPr>
        <w:t xml:space="preserve"> uveden</w:t>
      </w:r>
      <w:r>
        <w:rPr>
          <w:rStyle w:val="nadpisclanku1"/>
          <w:b w:val="0"/>
          <w:sz w:val="22"/>
          <w:szCs w:val="22"/>
        </w:rPr>
        <w:t>é</w:t>
      </w:r>
      <w:r w:rsidRPr="0067759D">
        <w:rPr>
          <w:rStyle w:val="nadpisclanku1"/>
          <w:b w:val="0"/>
          <w:sz w:val="22"/>
          <w:szCs w:val="22"/>
        </w:rPr>
        <w:t xml:space="preserve"> v této </w:t>
      </w:r>
      <w:r w:rsidR="008544A9" w:rsidRPr="0067759D">
        <w:rPr>
          <w:rStyle w:val="nadpisclanku1"/>
          <w:b w:val="0"/>
          <w:sz w:val="22"/>
          <w:szCs w:val="22"/>
        </w:rPr>
        <w:t>specifikac</w:t>
      </w:r>
      <w:r w:rsidR="008544A9">
        <w:rPr>
          <w:rStyle w:val="nadpisclanku1"/>
          <w:b w:val="0"/>
          <w:sz w:val="22"/>
          <w:szCs w:val="22"/>
        </w:rPr>
        <w:t>i</w:t>
      </w:r>
      <w:r w:rsidRPr="0067759D">
        <w:rPr>
          <w:rStyle w:val="nadpisclanku1"/>
          <w:b w:val="0"/>
          <w:sz w:val="22"/>
          <w:szCs w:val="22"/>
        </w:rPr>
        <w:t>.</w:t>
      </w:r>
    </w:p>
    <w:p w14:paraId="08808A15" w14:textId="3B1AD403" w:rsidR="00931992" w:rsidRPr="0067759D" w:rsidRDefault="00931992" w:rsidP="00931992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</w:t>
      </w:r>
      <w:r w:rsidRPr="0067759D">
        <w:rPr>
          <w:rStyle w:val="nadpisclanku1"/>
          <w:b w:val="0"/>
          <w:sz w:val="22"/>
          <w:szCs w:val="22"/>
        </w:rPr>
        <w:t xml:space="preserve">abely </w:t>
      </w:r>
      <w:r>
        <w:rPr>
          <w:rStyle w:val="nadpisclanku1"/>
          <w:b w:val="0"/>
          <w:sz w:val="22"/>
          <w:szCs w:val="22"/>
        </w:rPr>
        <w:t xml:space="preserve">musí </w:t>
      </w:r>
      <w:r w:rsidRPr="0067759D">
        <w:rPr>
          <w:rStyle w:val="nadpisclanku1"/>
          <w:b w:val="0"/>
          <w:sz w:val="22"/>
          <w:szCs w:val="22"/>
        </w:rPr>
        <w:t>pocháze</w:t>
      </w:r>
      <w:r>
        <w:rPr>
          <w:rStyle w:val="nadpisclanku1"/>
          <w:b w:val="0"/>
          <w:sz w:val="22"/>
          <w:szCs w:val="22"/>
        </w:rPr>
        <w:t>t</w:t>
      </w:r>
      <w:r w:rsidRPr="0067759D">
        <w:rPr>
          <w:rStyle w:val="nadpisclanku1"/>
          <w:b w:val="0"/>
          <w:sz w:val="22"/>
          <w:szCs w:val="22"/>
        </w:rPr>
        <w:t xml:space="preserve"> z aktuální produkce. </w:t>
      </w:r>
      <w:r>
        <w:rPr>
          <w:rStyle w:val="nadpisclanku1"/>
          <w:b w:val="0"/>
          <w:sz w:val="22"/>
          <w:szCs w:val="22"/>
        </w:rPr>
        <w:t>Kabely skladované u výrobce</w:t>
      </w:r>
      <w:r w:rsidR="008544A9">
        <w:rPr>
          <w:rStyle w:val="nadpisclanku1"/>
          <w:b w:val="0"/>
          <w:sz w:val="22"/>
          <w:szCs w:val="22"/>
        </w:rPr>
        <w:t xml:space="preserve"> nebo </w:t>
      </w:r>
      <w:r w:rsidR="00346DDB">
        <w:rPr>
          <w:rStyle w:val="nadpisclanku1"/>
          <w:b w:val="0"/>
          <w:sz w:val="22"/>
          <w:szCs w:val="22"/>
        </w:rPr>
        <w:t>účastníka</w:t>
      </w:r>
      <w:r>
        <w:rPr>
          <w:rStyle w:val="nadpisclanku1"/>
          <w:b w:val="0"/>
          <w:sz w:val="22"/>
          <w:szCs w:val="22"/>
        </w:rPr>
        <w:t xml:space="preserve"> více jak</w:t>
      </w:r>
      <w:r w:rsidRPr="0067759D">
        <w:rPr>
          <w:rStyle w:val="nadpisclanku1"/>
          <w:b w:val="0"/>
          <w:sz w:val="22"/>
          <w:szCs w:val="22"/>
        </w:rPr>
        <w:t xml:space="preserve"> 12 měsíců </w:t>
      </w:r>
      <w:r>
        <w:rPr>
          <w:rStyle w:val="nadpisclanku1"/>
          <w:b w:val="0"/>
          <w:sz w:val="22"/>
          <w:szCs w:val="22"/>
        </w:rPr>
        <w:t xml:space="preserve">mohou být převzaty </w:t>
      </w:r>
      <w:r w:rsidRPr="0067759D">
        <w:rPr>
          <w:rStyle w:val="nadpisclanku1"/>
          <w:b w:val="0"/>
          <w:sz w:val="22"/>
          <w:szCs w:val="22"/>
        </w:rPr>
        <w:t xml:space="preserve">pouze </w:t>
      </w:r>
      <w:r>
        <w:rPr>
          <w:rStyle w:val="nadpisclanku1"/>
          <w:b w:val="0"/>
          <w:sz w:val="22"/>
          <w:szCs w:val="22"/>
        </w:rPr>
        <w:t>po</w:t>
      </w:r>
      <w:r w:rsidRPr="0067759D">
        <w:rPr>
          <w:rStyle w:val="nadpisclanku1"/>
          <w:b w:val="0"/>
          <w:sz w:val="22"/>
          <w:szCs w:val="22"/>
        </w:rPr>
        <w:t xml:space="preserve"> vzájemné dohodě.</w:t>
      </w:r>
    </w:p>
    <w:p w14:paraId="08808A17" w14:textId="77777777" w:rsidR="00931992" w:rsidRPr="0067759D" w:rsidRDefault="00931992" w:rsidP="00931992">
      <w:pPr>
        <w:pStyle w:val="Nadpis2"/>
        <w:tabs>
          <w:tab w:val="num" w:pos="567"/>
        </w:tabs>
        <w:ind w:left="567" w:hanging="567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Zkouška na částečné výboje (PD test)</w:t>
      </w:r>
    </w:p>
    <w:p w14:paraId="08808A18" w14:textId="77777777" w:rsidR="00931992" w:rsidRDefault="00931992" w:rsidP="00931992">
      <w:pPr>
        <w:tabs>
          <w:tab w:val="left" w:pos="567"/>
        </w:tabs>
        <w:rPr>
          <w:rStyle w:val="nadpisclanku1"/>
          <w:b w:val="0"/>
          <w:sz w:val="22"/>
          <w:szCs w:val="22"/>
        </w:rPr>
      </w:pPr>
      <w:r w:rsidRPr="009F33A9">
        <w:rPr>
          <w:rStyle w:val="nadpisclanku1"/>
          <w:b w:val="0"/>
          <w:sz w:val="22"/>
          <w:szCs w:val="22"/>
        </w:rPr>
        <w:t xml:space="preserve">Hladina </w:t>
      </w:r>
      <w:r>
        <w:rPr>
          <w:rStyle w:val="nadpisclanku1"/>
          <w:b w:val="0"/>
          <w:sz w:val="22"/>
          <w:szCs w:val="22"/>
        </w:rPr>
        <w:t>šumu</w:t>
      </w:r>
      <w:r w:rsidRPr="009F33A9">
        <w:rPr>
          <w:rStyle w:val="nadpisclanku1"/>
          <w:b w:val="0"/>
          <w:sz w:val="22"/>
          <w:szCs w:val="22"/>
        </w:rPr>
        <w:t xml:space="preserve"> v pozadí měřicího PD zařízení, včetně</w:t>
      </w:r>
      <w:r>
        <w:rPr>
          <w:rStyle w:val="nadpisclanku1"/>
          <w:b w:val="0"/>
          <w:sz w:val="22"/>
          <w:szCs w:val="22"/>
        </w:rPr>
        <w:t xml:space="preserve"> zkoušeného</w:t>
      </w:r>
      <w:r w:rsidRPr="009F33A9">
        <w:rPr>
          <w:rStyle w:val="nadpisclanku1"/>
          <w:b w:val="0"/>
          <w:sz w:val="22"/>
          <w:szCs w:val="22"/>
        </w:rPr>
        <w:t xml:space="preserve"> vzorku, musí být nižší 1 </w:t>
      </w:r>
      <w:proofErr w:type="spellStart"/>
      <w:r>
        <w:rPr>
          <w:rStyle w:val="nadpisclanku1"/>
          <w:b w:val="0"/>
          <w:sz w:val="22"/>
          <w:szCs w:val="22"/>
        </w:rPr>
        <w:t>pC</w:t>
      </w:r>
      <w:proofErr w:type="spellEnd"/>
      <w:r>
        <w:rPr>
          <w:rStyle w:val="nadpisclanku1"/>
          <w:b w:val="0"/>
          <w:sz w:val="22"/>
          <w:szCs w:val="22"/>
        </w:rPr>
        <w:t xml:space="preserve"> při odpojeném testovacím napětí.</w:t>
      </w:r>
      <w:r w:rsidRPr="009F33A9">
        <w:rPr>
          <w:rStyle w:val="nadpisclanku1"/>
          <w:b w:val="0"/>
          <w:sz w:val="22"/>
          <w:szCs w:val="22"/>
        </w:rPr>
        <w:t xml:space="preserve"> Jednotlivé jasně </w:t>
      </w:r>
      <w:r>
        <w:rPr>
          <w:rStyle w:val="nadpisclanku1"/>
          <w:b w:val="0"/>
          <w:sz w:val="22"/>
          <w:szCs w:val="22"/>
        </w:rPr>
        <w:t xml:space="preserve">rozlišitelné rušivé </w:t>
      </w:r>
      <w:r w:rsidRPr="009F33A9">
        <w:rPr>
          <w:rStyle w:val="nadpisclanku1"/>
          <w:b w:val="0"/>
          <w:sz w:val="22"/>
          <w:szCs w:val="22"/>
        </w:rPr>
        <w:t xml:space="preserve">impulsy jsou </w:t>
      </w:r>
      <w:r>
        <w:rPr>
          <w:rStyle w:val="nadpisclanku1"/>
          <w:b w:val="0"/>
          <w:sz w:val="22"/>
          <w:szCs w:val="22"/>
        </w:rPr>
        <w:t>vyloučeny.</w:t>
      </w:r>
    </w:p>
    <w:p w14:paraId="498E63F7" w14:textId="77777777" w:rsidR="0023376F" w:rsidRDefault="0023376F" w:rsidP="00931992">
      <w:pPr>
        <w:tabs>
          <w:tab w:val="left" w:pos="567"/>
        </w:tabs>
        <w:rPr>
          <w:rStyle w:val="nadpisclanku1"/>
          <w:b w:val="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4"/>
        <w:gridCol w:w="5091"/>
      </w:tblGrid>
      <w:tr w:rsidR="00931992" w14:paraId="08808A1C" w14:textId="77777777" w:rsidTr="00045CF0">
        <w:tc>
          <w:tcPr>
            <w:tcW w:w="5172" w:type="dxa"/>
          </w:tcPr>
          <w:p w14:paraId="08808A1A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Testovací požadavky</w:t>
            </w:r>
          </w:p>
        </w:tc>
        <w:tc>
          <w:tcPr>
            <w:tcW w:w="5173" w:type="dxa"/>
          </w:tcPr>
          <w:p w14:paraId="08808A1B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</w:p>
        </w:tc>
      </w:tr>
      <w:tr w:rsidR="00931992" w14:paraId="08808A1F" w14:textId="77777777" w:rsidTr="00045CF0">
        <w:tc>
          <w:tcPr>
            <w:tcW w:w="5172" w:type="dxa"/>
          </w:tcPr>
          <w:p w14:paraId="08808A1D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lastRenderedPageBreak/>
              <w:t>Velikost kalibračního pulsu</w:t>
            </w:r>
          </w:p>
        </w:tc>
        <w:tc>
          <w:tcPr>
            <w:tcW w:w="5173" w:type="dxa"/>
          </w:tcPr>
          <w:p w14:paraId="08808A1E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 xml:space="preserve">2 </w:t>
            </w:r>
            <w:proofErr w:type="spellStart"/>
            <w:r>
              <w:rPr>
                <w:rStyle w:val="nadpisclanku1"/>
                <w:b w:val="0"/>
                <w:sz w:val="22"/>
                <w:szCs w:val="22"/>
              </w:rPr>
              <w:t>pC</w:t>
            </w:r>
            <w:proofErr w:type="spellEnd"/>
          </w:p>
        </w:tc>
      </w:tr>
      <w:tr w:rsidR="00931992" w14:paraId="08808A22" w14:textId="77777777" w:rsidTr="00045CF0">
        <w:tc>
          <w:tcPr>
            <w:tcW w:w="5172" w:type="dxa"/>
          </w:tcPr>
          <w:p w14:paraId="08808A20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Zkušební napětí</w:t>
            </w:r>
          </w:p>
        </w:tc>
        <w:tc>
          <w:tcPr>
            <w:tcW w:w="5173" w:type="dxa"/>
          </w:tcPr>
          <w:p w14:paraId="08808A21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 xml:space="preserve">3,33 x </w:t>
            </w:r>
            <w:proofErr w:type="spellStart"/>
            <w:r>
              <w:rPr>
                <w:rStyle w:val="nadpisclanku1"/>
                <w:b w:val="0"/>
                <w:sz w:val="22"/>
                <w:szCs w:val="22"/>
              </w:rPr>
              <w:t>Uo</w:t>
            </w:r>
            <w:proofErr w:type="spellEnd"/>
          </w:p>
        </w:tc>
      </w:tr>
      <w:tr w:rsidR="00931992" w14:paraId="08808A25" w14:textId="77777777" w:rsidTr="00045CF0">
        <w:tc>
          <w:tcPr>
            <w:tcW w:w="5172" w:type="dxa"/>
          </w:tcPr>
          <w:p w14:paraId="08808A23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Úroveň částečných výbojů při zkušebním napětí</w:t>
            </w:r>
          </w:p>
        </w:tc>
        <w:tc>
          <w:tcPr>
            <w:tcW w:w="5173" w:type="dxa"/>
          </w:tcPr>
          <w:p w14:paraId="08808A24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≤ 2pC</w:t>
            </w:r>
          </w:p>
        </w:tc>
      </w:tr>
    </w:tbl>
    <w:p w14:paraId="08808A2A" w14:textId="77777777" w:rsidR="00931992" w:rsidRPr="00F54D61" w:rsidRDefault="00931992" w:rsidP="00931992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08808A2B" w14:textId="77777777" w:rsidR="00A72BFE" w:rsidRPr="00B4089A" w:rsidRDefault="00A72BFE" w:rsidP="00A72BFE">
      <w:r>
        <w:rPr>
          <w:rStyle w:val="nadpisclanku1"/>
          <w:b w:val="0"/>
          <w:sz w:val="22"/>
          <w:szCs w:val="22"/>
        </w:rPr>
        <w:t>Prohlášení o shodě je</w:t>
      </w:r>
      <w:r w:rsidRPr="001A596B">
        <w:rPr>
          <w:rStyle w:val="nadpisclanku1"/>
          <w:b w:val="0"/>
          <w:sz w:val="22"/>
          <w:szCs w:val="22"/>
        </w:rPr>
        <w:t xml:space="preserve"> požadováno</w:t>
      </w:r>
      <w:r>
        <w:rPr>
          <w:rStyle w:val="nadpisclanku1"/>
          <w:b w:val="0"/>
          <w:sz w:val="22"/>
          <w:szCs w:val="22"/>
        </w:rPr>
        <w:t xml:space="preserve"> jako příloha smlouvy v českém nebo slovenském jazyce, dokument v jiném jazyce bude předložen včetně překladu do českého jazyka.</w:t>
      </w:r>
    </w:p>
    <w:p w14:paraId="08808A2D" w14:textId="77777777" w:rsidR="009F6F94" w:rsidRDefault="009F6F94" w:rsidP="00931992">
      <w:pPr>
        <w:rPr>
          <w:rFonts w:ascii="Arial" w:hAnsi="Arial" w:cs="Arial"/>
          <w:b/>
          <w:caps/>
          <w:sz w:val="22"/>
          <w:szCs w:val="22"/>
        </w:rPr>
      </w:pPr>
    </w:p>
    <w:p w14:paraId="4724D36B" w14:textId="77777777" w:rsidR="00A15B5A" w:rsidRDefault="00A15B5A" w:rsidP="00A15B5A">
      <w:pPr>
        <w:pStyle w:val="Nadpis2"/>
      </w:pPr>
      <w:r>
        <w:t>Prohlášení o vlastnostech</w:t>
      </w:r>
    </w:p>
    <w:p w14:paraId="6ACF8583" w14:textId="77777777" w:rsidR="00A15B5A" w:rsidRPr="00D61B51" w:rsidRDefault="00A15B5A" w:rsidP="00A15B5A">
      <w:pPr>
        <w:rPr>
          <w:rStyle w:val="nadpisclanku1"/>
          <w:sz w:val="22"/>
          <w:szCs w:val="22"/>
        </w:rPr>
      </w:pPr>
      <w:r w:rsidRPr="00D61B51">
        <w:rPr>
          <w:rStyle w:val="nadpisclanku1"/>
          <w:b w:val="0"/>
          <w:sz w:val="22"/>
          <w:szCs w:val="22"/>
        </w:rPr>
        <w:t xml:space="preserve">Prohlášení o </w:t>
      </w:r>
      <w:r>
        <w:rPr>
          <w:rStyle w:val="nadpisclanku1"/>
          <w:b w:val="0"/>
          <w:sz w:val="22"/>
          <w:szCs w:val="22"/>
        </w:rPr>
        <w:t xml:space="preserve">vlastnostech, tj. shodnost s Nařízením evropského parlamentu a rady (EU) č. 305/2011 (CPR), </w:t>
      </w:r>
      <w:r w:rsidRPr="00D61B51">
        <w:rPr>
          <w:rStyle w:val="nadpisclanku1"/>
          <w:b w:val="0"/>
          <w:sz w:val="22"/>
          <w:szCs w:val="22"/>
        </w:rPr>
        <w:t xml:space="preserve">je požadováno jako příloha smlouvy v českém jazyce, dokument v jiném jazyce bude předložen </w:t>
      </w:r>
      <w:r>
        <w:rPr>
          <w:rStyle w:val="nadpisclanku1"/>
          <w:b w:val="0"/>
          <w:sz w:val="22"/>
          <w:szCs w:val="22"/>
        </w:rPr>
        <w:t>včetně</w:t>
      </w:r>
      <w:r w:rsidRPr="00D61B51">
        <w:rPr>
          <w:rStyle w:val="nadpisclanku1"/>
          <w:b w:val="0"/>
          <w:sz w:val="22"/>
          <w:szCs w:val="22"/>
        </w:rPr>
        <w:t xml:space="preserve"> překladu do českého jazyka.</w:t>
      </w:r>
    </w:p>
    <w:p w14:paraId="08808A2E" w14:textId="77777777" w:rsidR="009F6F94" w:rsidRDefault="009F6F94" w:rsidP="00931992">
      <w:pPr>
        <w:rPr>
          <w:rFonts w:ascii="Arial" w:hAnsi="Arial" w:cs="Arial"/>
          <w:b/>
          <w:caps/>
          <w:sz w:val="22"/>
          <w:szCs w:val="22"/>
        </w:rPr>
      </w:pPr>
    </w:p>
    <w:sectPr w:rsidR="009F6F94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766D0" w14:textId="77777777" w:rsidR="007760D7" w:rsidRDefault="007760D7">
      <w:r>
        <w:separator/>
      </w:r>
    </w:p>
  </w:endnote>
  <w:endnote w:type="continuationSeparator" w:id="0">
    <w:p w14:paraId="01D45072" w14:textId="77777777" w:rsidR="007760D7" w:rsidRDefault="0077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F77E9" w14:textId="77777777" w:rsidR="007760D7" w:rsidRDefault="007760D7">
      <w:r>
        <w:separator/>
      </w:r>
    </w:p>
  </w:footnote>
  <w:footnote w:type="continuationSeparator" w:id="0">
    <w:p w14:paraId="2EA480ED" w14:textId="77777777" w:rsidR="007760D7" w:rsidRDefault="0077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9067" w14:textId="77777777" w:rsidR="000735B8" w:rsidRDefault="000735B8" w:rsidP="000735B8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kupujícího</w:t>
    </w:r>
    <w:r>
      <w:rPr>
        <w:rFonts w:ascii="Arial" w:hAnsi="Arial" w:cs="Arial"/>
        <w:b/>
        <w:sz w:val="18"/>
      </w:rPr>
      <w:t xml:space="preserve"> (kontrakt č. 1)</w:t>
    </w:r>
    <w:r w:rsidRPr="00EA719E">
      <w:rPr>
        <w:rFonts w:ascii="Arial" w:hAnsi="Arial" w:cs="Arial"/>
        <w:b/>
        <w:sz w:val="18"/>
      </w:rPr>
      <w:t xml:space="preserve">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562B7D75" w14:textId="77777777" w:rsidR="000735B8" w:rsidRPr="00EA719E" w:rsidRDefault="000735B8" w:rsidP="000735B8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2): </w:t>
    </w:r>
    <w:r w:rsidRPr="002827AE">
      <w:rPr>
        <w:rFonts w:ascii="Arial" w:hAnsi="Arial" w:cs="Arial"/>
        <w:b/>
        <w:sz w:val="18"/>
        <w:highlight w:val="yellow"/>
      </w:rPr>
      <w:t>následně doplní zadavatele</w:t>
    </w:r>
  </w:p>
  <w:p w14:paraId="5D78DAA0" w14:textId="77777777" w:rsidR="000735B8" w:rsidRDefault="000735B8" w:rsidP="000735B8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prodávajícího</w:t>
    </w:r>
    <w:r>
      <w:rPr>
        <w:rFonts w:ascii="Arial" w:hAnsi="Arial" w:cs="Arial"/>
        <w:b/>
        <w:sz w:val="18"/>
      </w:rPr>
      <w:t xml:space="preserve"> č. 1</w:t>
    </w:r>
    <w:r w:rsidRPr="00EA719E">
      <w:rPr>
        <w:rFonts w:ascii="Arial" w:hAnsi="Arial" w:cs="Arial"/>
        <w:b/>
        <w:sz w:val="18"/>
      </w:rPr>
      <w:t xml:space="preserve">: </w:t>
    </w:r>
    <w:r w:rsidRPr="002827AE">
      <w:rPr>
        <w:rFonts w:ascii="Arial" w:hAnsi="Arial" w:cs="Arial"/>
        <w:b/>
        <w:sz w:val="18"/>
        <w:highlight w:val="green"/>
      </w:rPr>
      <w:t xml:space="preserve">následně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Pr="0031768D">
      <w:rPr>
        <w:rFonts w:ascii="Arial" w:hAnsi="Arial" w:cs="Arial"/>
        <w:b/>
        <w:sz w:val="18"/>
        <w:highlight w:val="green"/>
      </w:rPr>
      <w:t>účastník</w:t>
    </w:r>
  </w:p>
  <w:p w14:paraId="449E733C" w14:textId="00682643" w:rsidR="000735B8" w:rsidRPr="0008167B" w:rsidRDefault="000735B8" w:rsidP="000735B8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2: </w:t>
    </w:r>
    <w:r w:rsidRPr="002827AE">
      <w:rPr>
        <w:rFonts w:ascii="Arial" w:hAnsi="Arial" w:cs="Arial"/>
        <w:b/>
        <w:sz w:val="18"/>
        <w:highlight w:val="green"/>
      </w:rPr>
      <w:t>následně doplní účastník</w:t>
    </w:r>
  </w:p>
  <w:p w14:paraId="08808A59" w14:textId="77777777" w:rsidR="004B52FE" w:rsidRPr="0008167B" w:rsidRDefault="004B52FE" w:rsidP="004B52FE">
    <w:pPr>
      <w:rPr>
        <w:rFonts w:ascii="Arial" w:hAnsi="Arial" w:cs="Arial"/>
      </w:rPr>
    </w:pPr>
  </w:p>
  <w:p w14:paraId="08808A5A" w14:textId="3014FE0A" w:rsidR="00ED0A7A" w:rsidRPr="0008167B" w:rsidRDefault="00ED0A7A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08167B">
      <w:rPr>
        <w:rFonts w:ascii="Arial" w:hAnsi="Arial" w:cs="Arial"/>
        <w:b/>
        <w:sz w:val="24"/>
      </w:rPr>
      <w:t xml:space="preserve">Dodávky kabelů </w:t>
    </w:r>
    <w:r w:rsidR="00346DDB">
      <w:rPr>
        <w:rFonts w:ascii="Arial" w:hAnsi="Arial" w:cs="Arial"/>
        <w:b/>
        <w:sz w:val="24"/>
      </w:rPr>
      <w:t xml:space="preserve">a vodičů </w:t>
    </w:r>
    <w:r w:rsidRPr="0008167B">
      <w:rPr>
        <w:rFonts w:ascii="Arial" w:hAnsi="Arial" w:cs="Arial"/>
        <w:b/>
        <w:sz w:val="24"/>
      </w:rPr>
      <w:t>VN a NN</w:t>
    </w:r>
  </w:p>
  <w:p w14:paraId="08808A5B" w14:textId="6B1588F8" w:rsidR="009E13E3" w:rsidRPr="0008167B" w:rsidRDefault="009E13E3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08167B">
      <w:rPr>
        <w:rFonts w:ascii="Arial" w:hAnsi="Arial" w:cs="Arial"/>
        <w:b/>
        <w:sz w:val="24"/>
      </w:rPr>
      <w:t xml:space="preserve">Část </w:t>
    </w:r>
    <w:proofErr w:type="gramStart"/>
    <w:r w:rsidR="00346DDB">
      <w:rPr>
        <w:rFonts w:ascii="Arial" w:hAnsi="Arial" w:cs="Arial"/>
        <w:b/>
        <w:sz w:val="24"/>
      </w:rPr>
      <w:t>F -</w:t>
    </w:r>
    <w:r w:rsidRPr="0008167B">
      <w:rPr>
        <w:rFonts w:ascii="Arial" w:hAnsi="Arial" w:cs="Arial"/>
        <w:b/>
        <w:sz w:val="24"/>
      </w:rPr>
      <w:t xml:space="preserve"> Kabely</w:t>
    </w:r>
    <w:proofErr w:type="gramEnd"/>
    <w:r w:rsidRPr="0008167B">
      <w:rPr>
        <w:rFonts w:ascii="Arial" w:hAnsi="Arial" w:cs="Arial"/>
        <w:b/>
        <w:sz w:val="24"/>
      </w:rPr>
      <w:t xml:space="preserve"> 22 kV</w:t>
    </w:r>
    <w:r w:rsidR="004B4FE6">
      <w:rPr>
        <w:rFonts w:ascii="Arial" w:hAnsi="Arial" w:cs="Arial"/>
        <w:b/>
        <w:sz w:val="24"/>
      </w:rPr>
      <w:t xml:space="preserve"> </w:t>
    </w:r>
    <w:r w:rsidRPr="0008167B">
      <w:rPr>
        <w:rFonts w:ascii="Arial" w:hAnsi="Arial" w:cs="Arial"/>
        <w:b/>
        <w:sz w:val="24"/>
      </w:rPr>
      <w:t>dle VDE</w:t>
    </w:r>
  </w:p>
  <w:p w14:paraId="08808A5C" w14:textId="77777777" w:rsidR="00ED0A7A" w:rsidRPr="0008167B" w:rsidRDefault="00ED0A7A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08808A5D" w14:textId="77777777" w:rsidR="009E13E3" w:rsidRPr="0008167B" w:rsidRDefault="009E13E3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8167B">
      <w:rPr>
        <w:rFonts w:ascii="Arial" w:hAnsi="Arial" w:cs="Arial"/>
        <w:b/>
        <w:u w:val="single"/>
      </w:rPr>
      <w:t>Příloha 2</w:t>
    </w:r>
  </w:p>
  <w:p w14:paraId="08808A5E" w14:textId="77777777" w:rsidR="004B52FE" w:rsidRPr="0008167B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8167B">
      <w:rPr>
        <w:rFonts w:ascii="Arial" w:hAnsi="Arial" w:cs="Arial"/>
        <w:b/>
      </w:rPr>
      <w:t>Technická specifikace předmětu veřejné zakázky</w:t>
    </w:r>
  </w:p>
  <w:p w14:paraId="08808A5F" w14:textId="77777777" w:rsidR="00F12256" w:rsidRPr="0008167B" w:rsidRDefault="00F12256" w:rsidP="00383FF2">
    <w:pPr>
      <w:pStyle w:val="Zhlav"/>
      <w:spacing w:before="1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16382"/>
    <w:multiLevelType w:val="hybridMultilevel"/>
    <w:tmpl w:val="72A82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376E7"/>
    <w:multiLevelType w:val="hybridMultilevel"/>
    <w:tmpl w:val="BC78C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09A5B93"/>
    <w:multiLevelType w:val="hybridMultilevel"/>
    <w:tmpl w:val="8C9A7C40"/>
    <w:lvl w:ilvl="0" w:tplc="81A2B9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52376"/>
    <w:multiLevelType w:val="hybridMultilevel"/>
    <w:tmpl w:val="3EBAB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D85738"/>
    <w:multiLevelType w:val="hybridMultilevel"/>
    <w:tmpl w:val="C22A6FEA"/>
    <w:lvl w:ilvl="0" w:tplc="254423A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5"/>
  </w:num>
  <w:num w:numId="11">
    <w:abstractNumId w:val="5"/>
  </w:num>
  <w:num w:numId="12">
    <w:abstractNumId w:val="5"/>
  </w:num>
  <w:num w:numId="13">
    <w:abstractNumId w:val="16"/>
  </w:num>
  <w:num w:numId="14">
    <w:abstractNumId w:val="0"/>
  </w:num>
  <w:num w:numId="15">
    <w:abstractNumId w:val="8"/>
  </w:num>
  <w:num w:numId="16">
    <w:abstractNumId w:val="9"/>
  </w:num>
  <w:num w:numId="17">
    <w:abstractNumId w:val="12"/>
  </w:num>
  <w:num w:numId="18">
    <w:abstractNumId w:val="1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7"/>
  </w:num>
  <w:num w:numId="2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328"/>
    <w:rsid w:val="000155B2"/>
    <w:rsid w:val="000156E3"/>
    <w:rsid w:val="00020CD7"/>
    <w:rsid w:val="000218FE"/>
    <w:rsid w:val="00023EB6"/>
    <w:rsid w:val="00024C50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024D"/>
    <w:rsid w:val="000428D9"/>
    <w:rsid w:val="0004693B"/>
    <w:rsid w:val="00051DBD"/>
    <w:rsid w:val="00054C9C"/>
    <w:rsid w:val="000557E1"/>
    <w:rsid w:val="0005690D"/>
    <w:rsid w:val="00057D21"/>
    <w:rsid w:val="000600AC"/>
    <w:rsid w:val="000641B8"/>
    <w:rsid w:val="00066F8F"/>
    <w:rsid w:val="00070757"/>
    <w:rsid w:val="00070A84"/>
    <w:rsid w:val="000710EB"/>
    <w:rsid w:val="00071E1F"/>
    <w:rsid w:val="00072677"/>
    <w:rsid w:val="00072C01"/>
    <w:rsid w:val="00073549"/>
    <w:rsid w:val="000735B8"/>
    <w:rsid w:val="000751EA"/>
    <w:rsid w:val="000751FE"/>
    <w:rsid w:val="0007598A"/>
    <w:rsid w:val="00076E9B"/>
    <w:rsid w:val="00076F61"/>
    <w:rsid w:val="00077FF8"/>
    <w:rsid w:val="0008167B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2AAF"/>
    <w:rsid w:val="000A315B"/>
    <w:rsid w:val="000A3E73"/>
    <w:rsid w:val="000A3F01"/>
    <w:rsid w:val="000A3F79"/>
    <w:rsid w:val="000A4C7A"/>
    <w:rsid w:val="000A4D51"/>
    <w:rsid w:val="000A5569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17FE"/>
    <w:rsid w:val="000F233C"/>
    <w:rsid w:val="000F3EF7"/>
    <w:rsid w:val="000F6FF3"/>
    <w:rsid w:val="000F7090"/>
    <w:rsid w:val="00101EC9"/>
    <w:rsid w:val="001039F6"/>
    <w:rsid w:val="00106A29"/>
    <w:rsid w:val="001073F3"/>
    <w:rsid w:val="00111C26"/>
    <w:rsid w:val="001154C7"/>
    <w:rsid w:val="00116E92"/>
    <w:rsid w:val="0011791F"/>
    <w:rsid w:val="00122B15"/>
    <w:rsid w:val="001235CA"/>
    <w:rsid w:val="001257E0"/>
    <w:rsid w:val="001259EF"/>
    <w:rsid w:val="00126547"/>
    <w:rsid w:val="001266FD"/>
    <w:rsid w:val="0013200A"/>
    <w:rsid w:val="001327D9"/>
    <w:rsid w:val="00133ADF"/>
    <w:rsid w:val="001340C0"/>
    <w:rsid w:val="001344F0"/>
    <w:rsid w:val="0013486A"/>
    <w:rsid w:val="00135155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19E7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977E1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17A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4661"/>
    <w:rsid w:val="001D56EB"/>
    <w:rsid w:val="001D5B61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4DAE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405"/>
    <w:rsid w:val="00215C9B"/>
    <w:rsid w:val="00216DDA"/>
    <w:rsid w:val="00217489"/>
    <w:rsid w:val="00217705"/>
    <w:rsid w:val="0022028A"/>
    <w:rsid w:val="00220711"/>
    <w:rsid w:val="002268A9"/>
    <w:rsid w:val="0022717A"/>
    <w:rsid w:val="00230C63"/>
    <w:rsid w:val="0023376F"/>
    <w:rsid w:val="0023406C"/>
    <w:rsid w:val="00235928"/>
    <w:rsid w:val="00236981"/>
    <w:rsid w:val="002426AB"/>
    <w:rsid w:val="00242DDC"/>
    <w:rsid w:val="00243FE9"/>
    <w:rsid w:val="0024491D"/>
    <w:rsid w:val="00245983"/>
    <w:rsid w:val="00246025"/>
    <w:rsid w:val="00251449"/>
    <w:rsid w:val="0025374F"/>
    <w:rsid w:val="0026032C"/>
    <w:rsid w:val="00260E79"/>
    <w:rsid w:val="002617A8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45D"/>
    <w:rsid w:val="0028354C"/>
    <w:rsid w:val="0028552C"/>
    <w:rsid w:val="002861D1"/>
    <w:rsid w:val="002910E3"/>
    <w:rsid w:val="0029177A"/>
    <w:rsid w:val="0029253D"/>
    <w:rsid w:val="0029326B"/>
    <w:rsid w:val="0029426C"/>
    <w:rsid w:val="00297AC2"/>
    <w:rsid w:val="00297B23"/>
    <w:rsid w:val="002A251C"/>
    <w:rsid w:val="002A3C4A"/>
    <w:rsid w:val="002A45F2"/>
    <w:rsid w:val="002A4997"/>
    <w:rsid w:val="002A5986"/>
    <w:rsid w:val="002A6A22"/>
    <w:rsid w:val="002B1FCD"/>
    <w:rsid w:val="002B21E8"/>
    <w:rsid w:val="002B3AC5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7E97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479E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6DDB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60C9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96543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D7B16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213C"/>
    <w:rsid w:val="00426BE8"/>
    <w:rsid w:val="00427F6E"/>
    <w:rsid w:val="00435168"/>
    <w:rsid w:val="00435A6F"/>
    <w:rsid w:val="0043724D"/>
    <w:rsid w:val="00442F00"/>
    <w:rsid w:val="00445FF5"/>
    <w:rsid w:val="00447EF0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4FE6"/>
    <w:rsid w:val="004B52FE"/>
    <w:rsid w:val="004B621A"/>
    <w:rsid w:val="004B6D42"/>
    <w:rsid w:val="004B75D3"/>
    <w:rsid w:val="004B76B9"/>
    <w:rsid w:val="004C10D0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E5363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2A0F"/>
    <w:rsid w:val="00513F46"/>
    <w:rsid w:val="005158FC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55BE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16F"/>
    <w:rsid w:val="005A1231"/>
    <w:rsid w:val="005A2A36"/>
    <w:rsid w:val="005A5F19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43BD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0B2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6AF"/>
    <w:rsid w:val="00616DB2"/>
    <w:rsid w:val="00620A55"/>
    <w:rsid w:val="00621C5E"/>
    <w:rsid w:val="00622807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9EC"/>
    <w:rsid w:val="00640B5F"/>
    <w:rsid w:val="00640FC8"/>
    <w:rsid w:val="00641B67"/>
    <w:rsid w:val="00641C46"/>
    <w:rsid w:val="00642190"/>
    <w:rsid w:val="00642989"/>
    <w:rsid w:val="00642B5A"/>
    <w:rsid w:val="00642DA3"/>
    <w:rsid w:val="00643377"/>
    <w:rsid w:val="00645A8F"/>
    <w:rsid w:val="006464BF"/>
    <w:rsid w:val="00647A3F"/>
    <w:rsid w:val="006502D2"/>
    <w:rsid w:val="006544AD"/>
    <w:rsid w:val="00655960"/>
    <w:rsid w:val="00656241"/>
    <w:rsid w:val="00666C6A"/>
    <w:rsid w:val="00667434"/>
    <w:rsid w:val="00667AA4"/>
    <w:rsid w:val="00670B20"/>
    <w:rsid w:val="006721E4"/>
    <w:rsid w:val="0067469A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6F59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B6363"/>
    <w:rsid w:val="006C09AF"/>
    <w:rsid w:val="006C29A4"/>
    <w:rsid w:val="006C513F"/>
    <w:rsid w:val="006D198D"/>
    <w:rsid w:val="006D24E4"/>
    <w:rsid w:val="006D33B0"/>
    <w:rsid w:val="006D3D97"/>
    <w:rsid w:val="006D5118"/>
    <w:rsid w:val="006E0560"/>
    <w:rsid w:val="006E14FC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5C6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223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0F2A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101"/>
    <w:rsid w:val="00750F6B"/>
    <w:rsid w:val="007525ED"/>
    <w:rsid w:val="00753312"/>
    <w:rsid w:val="007538FA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67E6C"/>
    <w:rsid w:val="00770227"/>
    <w:rsid w:val="00770373"/>
    <w:rsid w:val="00770E22"/>
    <w:rsid w:val="00771DAF"/>
    <w:rsid w:val="00774236"/>
    <w:rsid w:val="0077508A"/>
    <w:rsid w:val="00775142"/>
    <w:rsid w:val="007759B5"/>
    <w:rsid w:val="00775BB4"/>
    <w:rsid w:val="007760D7"/>
    <w:rsid w:val="00776AA5"/>
    <w:rsid w:val="00777D63"/>
    <w:rsid w:val="007803D9"/>
    <w:rsid w:val="007824A0"/>
    <w:rsid w:val="007824EF"/>
    <w:rsid w:val="007827C0"/>
    <w:rsid w:val="00782C02"/>
    <w:rsid w:val="007834F1"/>
    <w:rsid w:val="0078492E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651"/>
    <w:rsid w:val="007A7E8B"/>
    <w:rsid w:val="007B07A2"/>
    <w:rsid w:val="007B1606"/>
    <w:rsid w:val="007B195C"/>
    <w:rsid w:val="007B559F"/>
    <w:rsid w:val="007B55B4"/>
    <w:rsid w:val="007B58A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0B19"/>
    <w:rsid w:val="007E2557"/>
    <w:rsid w:val="007E25BB"/>
    <w:rsid w:val="007E31E5"/>
    <w:rsid w:val="007E3C4E"/>
    <w:rsid w:val="007E3F0E"/>
    <w:rsid w:val="007E4ED7"/>
    <w:rsid w:val="007E5C5E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4709F"/>
    <w:rsid w:val="00850DDF"/>
    <w:rsid w:val="00851FEF"/>
    <w:rsid w:val="008544A9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5681"/>
    <w:rsid w:val="0087704B"/>
    <w:rsid w:val="008811B5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4802"/>
    <w:rsid w:val="008C03C6"/>
    <w:rsid w:val="008C09DA"/>
    <w:rsid w:val="008C0E52"/>
    <w:rsid w:val="008C11A7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2C7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07AA"/>
    <w:rsid w:val="009310FB"/>
    <w:rsid w:val="0093146A"/>
    <w:rsid w:val="00931992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36D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3233"/>
    <w:rsid w:val="009C4405"/>
    <w:rsid w:val="009C4830"/>
    <w:rsid w:val="009C4E62"/>
    <w:rsid w:val="009C55F5"/>
    <w:rsid w:val="009D251D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13E3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6F94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5B5A"/>
    <w:rsid w:val="00A171AA"/>
    <w:rsid w:val="00A20EF4"/>
    <w:rsid w:val="00A22BC0"/>
    <w:rsid w:val="00A22DF2"/>
    <w:rsid w:val="00A24967"/>
    <w:rsid w:val="00A30425"/>
    <w:rsid w:val="00A30B5B"/>
    <w:rsid w:val="00A32653"/>
    <w:rsid w:val="00A32698"/>
    <w:rsid w:val="00A35239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BFE"/>
    <w:rsid w:val="00A72E47"/>
    <w:rsid w:val="00A81517"/>
    <w:rsid w:val="00A81840"/>
    <w:rsid w:val="00A82387"/>
    <w:rsid w:val="00A83FD3"/>
    <w:rsid w:val="00A85096"/>
    <w:rsid w:val="00A901F5"/>
    <w:rsid w:val="00A91087"/>
    <w:rsid w:val="00A91568"/>
    <w:rsid w:val="00A93D74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9EF"/>
    <w:rsid w:val="00AC6B74"/>
    <w:rsid w:val="00AC737C"/>
    <w:rsid w:val="00AC7653"/>
    <w:rsid w:val="00AC775C"/>
    <w:rsid w:val="00AD01D3"/>
    <w:rsid w:val="00AD0994"/>
    <w:rsid w:val="00AD1041"/>
    <w:rsid w:val="00AD1123"/>
    <w:rsid w:val="00AD4A10"/>
    <w:rsid w:val="00AE4586"/>
    <w:rsid w:val="00AE4C7E"/>
    <w:rsid w:val="00AE5DF3"/>
    <w:rsid w:val="00AE6066"/>
    <w:rsid w:val="00AF587A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A48"/>
    <w:rsid w:val="00B26F3B"/>
    <w:rsid w:val="00B30C22"/>
    <w:rsid w:val="00B3194B"/>
    <w:rsid w:val="00B3210E"/>
    <w:rsid w:val="00B33382"/>
    <w:rsid w:val="00B34201"/>
    <w:rsid w:val="00B35F83"/>
    <w:rsid w:val="00B3623D"/>
    <w:rsid w:val="00B36588"/>
    <w:rsid w:val="00B416FB"/>
    <w:rsid w:val="00B417D4"/>
    <w:rsid w:val="00B44206"/>
    <w:rsid w:val="00B45BAD"/>
    <w:rsid w:val="00B4783A"/>
    <w:rsid w:val="00B50AEC"/>
    <w:rsid w:val="00B55861"/>
    <w:rsid w:val="00B56970"/>
    <w:rsid w:val="00B56B5C"/>
    <w:rsid w:val="00B6028D"/>
    <w:rsid w:val="00B6259C"/>
    <w:rsid w:val="00B6630C"/>
    <w:rsid w:val="00B66614"/>
    <w:rsid w:val="00B66620"/>
    <w:rsid w:val="00B702A2"/>
    <w:rsid w:val="00B708CD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5F0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29C8"/>
    <w:rsid w:val="00BA4C7F"/>
    <w:rsid w:val="00BA4DD4"/>
    <w:rsid w:val="00BB08A8"/>
    <w:rsid w:val="00BB3BEB"/>
    <w:rsid w:val="00BB3F34"/>
    <w:rsid w:val="00BB42F5"/>
    <w:rsid w:val="00BB577E"/>
    <w:rsid w:val="00BB5A7F"/>
    <w:rsid w:val="00BB68BD"/>
    <w:rsid w:val="00BB6DD8"/>
    <w:rsid w:val="00BC091B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792"/>
    <w:rsid w:val="00BF1B55"/>
    <w:rsid w:val="00BF32F6"/>
    <w:rsid w:val="00BF53FC"/>
    <w:rsid w:val="00BF5B58"/>
    <w:rsid w:val="00BF6536"/>
    <w:rsid w:val="00C007AF"/>
    <w:rsid w:val="00C02733"/>
    <w:rsid w:val="00C03AC2"/>
    <w:rsid w:val="00C04E32"/>
    <w:rsid w:val="00C05103"/>
    <w:rsid w:val="00C06690"/>
    <w:rsid w:val="00C0728D"/>
    <w:rsid w:val="00C07BF1"/>
    <w:rsid w:val="00C1013C"/>
    <w:rsid w:val="00C11ECA"/>
    <w:rsid w:val="00C1298F"/>
    <w:rsid w:val="00C12D15"/>
    <w:rsid w:val="00C17AB8"/>
    <w:rsid w:val="00C22F66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36A45"/>
    <w:rsid w:val="00C4054E"/>
    <w:rsid w:val="00C41535"/>
    <w:rsid w:val="00C421B4"/>
    <w:rsid w:val="00C45D5D"/>
    <w:rsid w:val="00C4714D"/>
    <w:rsid w:val="00C471A6"/>
    <w:rsid w:val="00C47A7E"/>
    <w:rsid w:val="00C504F1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67D3F"/>
    <w:rsid w:val="00C708C8"/>
    <w:rsid w:val="00C7237D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5AD"/>
    <w:rsid w:val="00CA185C"/>
    <w:rsid w:val="00CA2BEC"/>
    <w:rsid w:val="00CA4439"/>
    <w:rsid w:val="00CA5DE4"/>
    <w:rsid w:val="00CB01E4"/>
    <w:rsid w:val="00CB0A55"/>
    <w:rsid w:val="00CB666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08B2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23D6"/>
    <w:rsid w:val="00D3343E"/>
    <w:rsid w:val="00D33512"/>
    <w:rsid w:val="00D33B3C"/>
    <w:rsid w:val="00D34F27"/>
    <w:rsid w:val="00D37368"/>
    <w:rsid w:val="00D40543"/>
    <w:rsid w:val="00D4369F"/>
    <w:rsid w:val="00D45336"/>
    <w:rsid w:val="00D455C7"/>
    <w:rsid w:val="00D45A2E"/>
    <w:rsid w:val="00D4727F"/>
    <w:rsid w:val="00D5087C"/>
    <w:rsid w:val="00D50EE3"/>
    <w:rsid w:val="00D51D4A"/>
    <w:rsid w:val="00D525F9"/>
    <w:rsid w:val="00D54FB3"/>
    <w:rsid w:val="00D56B73"/>
    <w:rsid w:val="00D60B7C"/>
    <w:rsid w:val="00D6170C"/>
    <w:rsid w:val="00D631CA"/>
    <w:rsid w:val="00D663A7"/>
    <w:rsid w:val="00D6721A"/>
    <w:rsid w:val="00D67997"/>
    <w:rsid w:val="00D7043D"/>
    <w:rsid w:val="00D7098B"/>
    <w:rsid w:val="00D71075"/>
    <w:rsid w:val="00D710AB"/>
    <w:rsid w:val="00D719A2"/>
    <w:rsid w:val="00D72B83"/>
    <w:rsid w:val="00D735EF"/>
    <w:rsid w:val="00D7416A"/>
    <w:rsid w:val="00D749D8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248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15F9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2DA4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178E"/>
    <w:rsid w:val="00EA28FF"/>
    <w:rsid w:val="00EA2BC1"/>
    <w:rsid w:val="00EA44B1"/>
    <w:rsid w:val="00EA7406"/>
    <w:rsid w:val="00EB0096"/>
    <w:rsid w:val="00EB04AA"/>
    <w:rsid w:val="00EB0942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0A7A"/>
    <w:rsid w:val="00ED4DA6"/>
    <w:rsid w:val="00EE1F9E"/>
    <w:rsid w:val="00EE220F"/>
    <w:rsid w:val="00EE3432"/>
    <w:rsid w:val="00EE3D9C"/>
    <w:rsid w:val="00EE527C"/>
    <w:rsid w:val="00EE53F8"/>
    <w:rsid w:val="00EF0581"/>
    <w:rsid w:val="00EF1452"/>
    <w:rsid w:val="00EF2C3D"/>
    <w:rsid w:val="00EF6D89"/>
    <w:rsid w:val="00EF7D67"/>
    <w:rsid w:val="00F000E9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41D8"/>
    <w:rsid w:val="00F65626"/>
    <w:rsid w:val="00F66BEE"/>
    <w:rsid w:val="00F7020D"/>
    <w:rsid w:val="00F7092B"/>
    <w:rsid w:val="00F72BF8"/>
    <w:rsid w:val="00F730CC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6B2"/>
    <w:rsid w:val="00FF4858"/>
    <w:rsid w:val="00FF5C37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0892E"/>
  <w15:docId w15:val="{19622D06-50BF-4B8F-80AB-35BFDBCA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character" w:styleId="Zstupntext">
    <w:name w:val="Placeholder Text"/>
    <w:basedOn w:val="Standardnpsmoodstavce"/>
    <w:uiPriority w:val="99"/>
    <w:semiHidden/>
    <w:rsid w:val="009319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D81E-08D5-4DF9-BB98-B195975E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1466</Words>
  <Characters>8723</Characters>
  <Application>Microsoft Office Word</Application>
  <DocSecurity>0</DocSecurity>
  <Lines>174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7</cp:revision>
  <cp:lastPrinted>2013-06-13T10:00:00Z</cp:lastPrinted>
  <dcterms:created xsi:type="dcterms:W3CDTF">2021-10-26T12:58:00Z</dcterms:created>
  <dcterms:modified xsi:type="dcterms:W3CDTF">2022-05-30T07:33:00Z</dcterms:modified>
  <cp:category>06/2014</cp:category>
</cp:coreProperties>
</file>